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06CC" w14:textId="77777777" w:rsidR="00073744" w:rsidRPr="00965E99" w:rsidRDefault="00073744" w:rsidP="00073744">
      <w:pPr>
        <w:pStyle w:val="Titre1"/>
        <w:rPr>
          <w:sz w:val="30"/>
          <w:szCs w:val="30"/>
        </w:rPr>
      </w:pPr>
      <w:r>
        <w:rPr>
          <w:noProof/>
          <w:sz w:val="30"/>
          <w:szCs w:val="30"/>
          <w:lang w:eastAsia="fr-CA"/>
        </w:rPr>
        <w:drawing>
          <wp:anchor distT="0" distB="0" distL="114300" distR="114300" simplePos="0" relativeHeight="251659264" behindDoc="0" locked="0" layoutInCell="1" allowOverlap="1" wp14:anchorId="6EE7A19C" wp14:editId="472FDC86">
            <wp:simplePos x="0" y="0"/>
            <wp:positionH relativeFrom="margin">
              <wp:posOffset>1365250</wp:posOffset>
            </wp:positionH>
            <wp:positionV relativeFrom="margin">
              <wp:posOffset>109220</wp:posOffset>
            </wp:positionV>
            <wp:extent cx="1286510" cy="567055"/>
            <wp:effectExtent l="0" t="0" r="8890" b="4445"/>
            <wp:wrapSquare wrapText="bothSides"/>
            <wp:docPr id="1" name="Image 1" descr="le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6510" cy="567055"/>
                    </a:xfrm>
                    <a:prstGeom prst="rect">
                      <a:avLst/>
                    </a:prstGeom>
                    <a:noFill/>
                    <a:ln>
                      <a:noFill/>
                    </a:ln>
                  </pic:spPr>
                </pic:pic>
              </a:graphicData>
            </a:graphic>
          </wp:anchor>
        </w:drawing>
      </w:r>
      <w:r>
        <w:rPr>
          <w:noProof/>
          <w:sz w:val="30"/>
          <w:szCs w:val="30"/>
          <w:lang w:eastAsia="fr-CA"/>
        </w:rPr>
        <w:drawing>
          <wp:anchor distT="0" distB="0" distL="114300" distR="114300" simplePos="0" relativeHeight="251658240" behindDoc="0" locked="0" layoutInCell="1" allowOverlap="1" wp14:anchorId="122BEE74" wp14:editId="3A678F97">
            <wp:simplePos x="0" y="0"/>
            <wp:positionH relativeFrom="column">
              <wp:posOffset>400685</wp:posOffset>
            </wp:positionH>
            <wp:positionV relativeFrom="paragraph">
              <wp:posOffset>-158115</wp:posOffset>
            </wp:positionV>
            <wp:extent cx="873125" cy="878840"/>
            <wp:effectExtent l="0" t="0" r="3175" b="0"/>
            <wp:wrapSquare wrapText="bothSides"/>
            <wp:docPr id="2" name="Image 2" descr="logo St-Didac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Didace pet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E80A0" w14:textId="77777777" w:rsidR="00073744" w:rsidRDefault="00073744" w:rsidP="00073744"/>
    <w:p w14:paraId="78493CA9" w14:textId="77777777" w:rsidR="00073744" w:rsidRPr="00051B96" w:rsidRDefault="00073744" w:rsidP="00073744"/>
    <w:p w14:paraId="2CA904A0" w14:textId="77777777" w:rsidR="00532477" w:rsidRDefault="00532477" w:rsidP="00073744">
      <w:pPr>
        <w:pStyle w:val="Titre1"/>
        <w:ind w:left="1418"/>
        <w:rPr>
          <w:i/>
          <w:sz w:val="36"/>
          <w:szCs w:val="36"/>
          <w:u w:val="single"/>
        </w:rPr>
      </w:pPr>
    </w:p>
    <w:p w14:paraId="6B2330E2" w14:textId="61DE034C" w:rsidR="00073744" w:rsidRDefault="00E96F2E" w:rsidP="00073744">
      <w:pPr>
        <w:pStyle w:val="Titre1"/>
        <w:ind w:left="1418"/>
        <w:rPr>
          <w:i/>
          <w:sz w:val="36"/>
          <w:szCs w:val="36"/>
          <w:u w:val="single"/>
        </w:rPr>
      </w:pPr>
      <w:r>
        <w:rPr>
          <w:i/>
          <w:sz w:val="36"/>
          <w:szCs w:val="36"/>
          <w:u w:val="single"/>
        </w:rPr>
        <w:t xml:space="preserve">Ordre du jour session </w:t>
      </w:r>
      <w:r w:rsidR="00FF1E55">
        <w:rPr>
          <w:i/>
          <w:sz w:val="36"/>
          <w:szCs w:val="36"/>
          <w:u w:val="single"/>
        </w:rPr>
        <w:t>11 novembre</w:t>
      </w:r>
      <w:r w:rsidR="00F57F8E">
        <w:rPr>
          <w:i/>
          <w:sz w:val="36"/>
          <w:szCs w:val="36"/>
          <w:u w:val="single"/>
        </w:rPr>
        <w:t xml:space="preserve"> 2019</w:t>
      </w:r>
    </w:p>
    <w:p w14:paraId="4017483C" w14:textId="77777777" w:rsidR="00607765" w:rsidRDefault="00607765" w:rsidP="00073744">
      <w:pPr>
        <w:tabs>
          <w:tab w:val="num" w:pos="1836"/>
        </w:tabs>
        <w:ind w:left="1836"/>
        <w:jc w:val="left"/>
        <w:rPr>
          <w:rFonts w:ascii="Arial" w:hAnsi="Arial" w:cs="Arial"/>
          <w:b/>
          <w:bCs/>
          <w:color w:val="auto"/>
          <w:sz w:val="20"/>
          <w:szCs w:val="20"/>
        </w:rPr>
      </w:pPr>
    </w:p>
    <w:p w14:paraId="583B02A2" w14:textId="77777777" w:rsidR="00532477" w:rsidRDefault="00532477" w:rsidP="00073744">
      <w:pPr>
        <w:tabs>
          <w:tab w:val="num" w:pos="1836"/>
        </w:tabs>
        <w:ind w:left="1836"/>
        <w:jc w:val="left"/>
        <w:rPr>
          <w:rFonts w:ascii="Arial" w:hAnsi="Arial" w:cs="Arial"/>
          <w:b/>
          <w:bCs/>
          <w:color w:val="auto"/>
          <w:sz w:val="20"/>
          <w:szCs w:val="20"/>
        </w:rPr>
      </w:pPr>
    </w:p>
    <w:p w14:paraId="05FEF9DE" w14:textId="77777777" w:rsidR="004750AE" w:rsidRPr="00820168" w:rsidRDefault="004750AE" w:rsidP="00571AE6">
      <w:pPr>
        <w:numPr>
          <w:ilvl w:val="0"/>
          <w:numId w:val="3"/>
        </w:numPr>
        <w:tabs>
          <w:tab w:val="num" w:pos="1836"/>
        </w:tabs>
        <w:spacing w:line="360" w:lineRule="auto"/>
        <w:ind w:left="2268" w:right="1133" w:firstLine="0"/>
        <w:jc w:val="left"/>
        <w:rPr>
          <w:rFonts w:ascii="Arial" w:hAnsi="Arial" w:cs="Arial"/>
          <w:b/>
          <w:bCs/>
          <w:color w:val="auto"/>
          <w:sz w:val="22"/>
          <w:szCs w:val="22"/>
        </w:rPr>
      </w:pPr>
      <w:bookmarkStart w:id="0" w:name="_Hlk23772647"/>
      <w:r w:rsidRPr="00820168">
        <w:rPr>
          <w:rFonts w:ascii="Arial" w:hAnsi="Arial" w:cs="Arial"/>
          <w:b/>
          <w:bCs/>
          <w:color w:val="auto"/>
          <w:sz w:val="22"/>
          <w:szCs w:val="22"/>
        </w:rPr>
        <w:t>OUVERTURE DE LA SÉANCE</w:t>
      </w:r>
    </w:p>
    <w:p w14:paraId="21C476A4" w14:textId="77777777" w:rsidR="004750AE" w:rsidRPr="00820168" w:rsidRDefault="004750AE" w:rsidP="00571AE6">
      <w:pPr>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LECTURE ET ADOPTION DE L’ORDRE DU JOUR</w:t>
      </w:r>
    </w:p>
    <w:p w14:paraId="090845E0" w14:textId="77777777" w:rsidR="004750AE" w:rsidRPr="00820168" w:rsidRDefault="004750AE" w:rsidP="00571AE6">
      <w:pPr>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 xml:space="preserve">ADOPTION DU PROCÈS-VERBAL </w:t>
      </w:r>
    </w:p>
    <w:p w14:paraId="1D6D631E" w14:textId="77777777" w:rsidR="004750AE" w:rsidRPr="00820168" w:rsidRDefault="004750AE" w:rsidP="00571AE6">
      <w:pPr>
        <w:numPr>
          <w:ilvl w:val="0"/>
          <w:numId w:val="3"/>
        </w:numPr>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ADMINISTRATION GÉNÉRALE</w:t>
      </w:r>
    </w:p>
    <w:p w14:paraId="588FE6B9" w14:textId="77777777" w:rsidR="007B1B3D" w:rsidRDefault="004750AE" w:rsidP="00571AE6">
      <w:pPr>
        <w:pStyle w:val="Paragraphedeliste"/>
        <w:tabs>
          <w:tab w:val="left" w:pos="6521"/>
        </w:tabs>
        <w:spacing w:line="360" w:lineRule="auto"/>
        <w:ind w:left="2835" w:right="1133"/>
        <w:jc w:val="left"/>
        <w:rPr>
          <w:rFonts w:ascii="Arial" w:hAnsi="Arial" w:cs="Arial"/>
          <w:b/>
          <w:bCs/>
          <w:color w:val="auto"/>
          <w:sz w:val="22"/>
          <w:szCs w:val="22"/>
        </w:rPr>
      </w:pPr>
      <w:proofErr w:type="gramStart"/>
      <w:r w:rsidRPr="00820168">
        <w:rPr>
          <w:rFonts w:ascii="Arial" w:hAnsi="Arial" w:cs="Arial"/>
          <w:b/>
          <w:bCs/>
          <w:color w:val="auto"/>
          <w:sz w:val="22"/>
          <w:szCs w:val="22"/>
        </w:rPr>
        <w:t xml:space="preserve">4.1  </w:t>
      </w:r>
      <w:r w:rsidR="007B1B3D">
        <w:rPr>
          <w:rFonts w:ascii="Arial" w:hAnsi="Arial" w:cs="Arial"/>
          <w:b/>
          <w:bCs/>
          <w:color w:val="auto"/>
          <w:sz w:val="22"/>
          <w:szCs w:val="22"/>
        </w:rPr>
        <w:t>Avis</w:t>
      </w:r>
      <w:proofErr w:type="gramEnd"/>
      <w:r w:rsidR="007B1B3D">
        <w:rPr>
          <w:rFonts w:ascii="Arial" w:hAnsi="Arial" w:cs="Arial"/>
          <w:b/>
          <w:bCs/>
          <w:color w:val="auto"/>
          <w:sz w:val="22"/>
          <w:szCs w:val="22"/>
        </w:rPr>
        <w:t xml:space="preserve"> de motion : règlement sur la taxation 2020</w:t>
      </w:r>
    </w:p>
    <w:p w14:paraId="7BE13F70" w14:textId="7718D983" w:rsidR="00F81FFA" w:rsidRDefault="00AD643B"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bookmarkStart w:id="1" w:name="_Hlk23421252"/>
      <w:r>
        <w:rPr>
          <w:rFonts w:ascii="Arial" w:hAnsi="Arial" w:cs="Arial"/>
          <w:b/>
          <w:bCs/>
          <w:color w:val="auto"/>
          <w:sz w:val="22"/>
          <w:szCs w:val="22"/>
        </w:rPr>
        <w:t>Mandat pour services juridiques</w:t>
      </w:r>
      <w:r w:rsidR="00DC40F1">
        <w:rPr>
          <w:rFonts w:ascii="Arial" w:hAnsi="Arial" w:cs="Arial"/>
          <w:b/>
          <w:bCs/>
          <w:color w:val="auto"/>
          <w:sz w:val="22"/>
          <w:szCs w:val="22"/>
        </w:rPr>
        <w:t xml:space="preserve"> forfaitaires</w:t>
      </w:r>
    </w:p>
    <w:p w14:paraId="176F328E" w14:textId="2124EE9C" w:rsidR="00AD643B" w:rsidRDefault="00AD643B"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bookmarkStart w:id="2" w:name="_Hlk23422240"/>
      <w:bookmarkEnd w:id="1"/>
      <w:r>
        <w:rPr>
          <w:rFonts w:ascii="Arial" w:hAnsi="Arial" w:cs="Arial"/>
          <w:b/>
          <w:bCs/>
          <w:color w:val="auto"/>
          <w:sz w:val="22"/>
          <w:szCs w:val="22"/>
        </w:rPr>
        <w:t>Mandat pour représentation en Cour municipale</w:t>
      </w:r>
    </w:p>
    <w:p w14:paraId="20E2AC9E" w14:textId="026FFDC2" w:rsidR="00053F6A" w:rsidRDefault="00053F6A"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r>
        <w:rPr>
          <w:rFonts w:ascii="Arial" w:hAnsi="Arial" w:cs="Arial"/>
          <w:b/>
          <w:bCs/>
          <w:color w:val="auto"/>
          <w:sz w:val="22"/>
          <w:szCs w:val="22"/>
        </w:rPr>
        <w:t xml:space="preserve">Avis de motion -modifiant le </w:t>
      </w:r>
      <w:proofErr w:type="spellStart"/>
      <w:r>
        <w:rPr>
          <w:rFonts w:ascii="Arial" w:hAnsi="Arial" w:cs="Arial"/>
          <w:b/>
          <w:bCs/>
          <w:color w:val="auto"/>
          <w:sz w:val="22"/>
          <w:szCs w:val="22"/>
        </w:rPr>
        <w:t>regl</w:t>
      </w:r>
      <w:proofErr w:type="spellEnd"/>
      <w:r>
        <w:rPr>
          <w:rFonts w:ascii="Arial" w:hAnsi="Arial" w:cs="Arial"/>
          <w:b/>
          <w:bCs/>
          <w:color w:val="auto"/>
          <w:sz w:val="22"/>
          <w:szCs w:val="22"/>
        </w:rPr>
        <w:t xml:space="preserve"> 310-2016-08</w:t>
      </w:r>
      <w:bookmarkStart w:id="3" w:name="_GoBack"/>
      <w:bookmarkEnd w:id="3"/>
    </w:p>
    <w:p w14:paraId="1D66AA62" w14:textId="4AE226C8" w:rsidR="00053F6A" w:rsidRDefault="00053F6A"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r>
        <w:rPr>
          <w:rFonts w:ascii="Arial" w:hAnsi="Arial" w:cs="Arial"/>
          <w:b/>
          <w:bCs/>
          <w:color w:val="auto"/>
          <w:sz w:val="22"/>
          <w:szCs w:val="22"/>
        </w:rPr>
        <w:t>Présentation du projet de règlement 310-1-2019</w:t>
      </w:r>
    </w:p>
    <w:p w14:paraId="60F69195" w14:textId="1F3AB178" w:rsidR="00C350A0" w:rsidRDefault="00C350A0"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r>
        <w:rPr>
          <w:rFonts w:ascii="Arial" w:hAnsi="Arial" w:cs="Arial"/>
          <w:b/>
          <w:bCs/>
          <w:color w:val="auto"/>
          <w:sz w:val="22"/>
          <w:szCs w:val="22"/>
        </w:rPr>
        <w:t xml:space="preserve">Avis de motion- règlement </w:t>
      </w:r>
      <w:r w:rsidR="00585201">
        <w:rPr>
          <w:rFonts w:ascii="Arial" w:hAnsi="Arial" w:cs="Arial"/>
          <w:b/>
          <w:bCs/>
          <w:color w:val="auto"/>
          <w:sz w:val="22"/>
          <w:szCs w:val="22"/>
        </w:rPr>
        <w:t>3</w:t>
      </w:r>
      <w:r>
        <w:rPr>
          <w:rFonts w:ascii="Arial" w:hAnsi="Arial" w:cs="Arial"/>
          <w:b/>
          <w:bCs/>
          <w:color w:val="auto"/>
          <w:sz w:val="22"/>
          <w:szCs w:val="22"/>
        </w:rPr>
        <w:t>46-2019 délégation du pouvoir de dépenser</w:t>
      </w:r>
    </w:p>
    <w:p w14:paraId="686EEE05" w14:textId="492BF28E" w:rsidR="00C350A0" w:rsidRDefault="00C350A0"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r>
        <w:rPr>
          <w:rFonts w:ascii="Arial" w:hAnsi="Arial" w:cs="Arial"/>
          <w:b/>
          <w:bCs/>
          <w:color w:val="auto"/>
          <w:sz w:val="22"/>
          <w:szCs w:val="22"/>
        </w:rPr>
        <w:t xml:space="preserve">Présentation du projet de règlement </w:t>
      </w:r>
      <w:r w:rsidR="00585201">
        <w:rPr>
          <w:rFonts w:ascii="Arial" w:hAnsi="Arial" w:cs="Arial"/>
          <w:b/>
          <w:bCs/>
          <w:color w:val="auto"/>
          <w:sz w:val="22"/>
          <w:szCs w:val="22"/>
        </w:rPr>
        <w:t>3</w:t>
      </w:r>
      <w:r>
        <w:rPr>
          <w:rFonts w:ascii="Arial" w:hAnsi="Arial" w:cs="Arial"/>
          <w:b/>
          <w:bCs/>
          <w:color w:val="auto"/>
          <w:sz w:val="22"/>
          <w:szCs w:val="22"/>
        </w:rPr>
        <w:t>46-2019</w:t>
      </w:r>
    </w:p>
    <w:p w14:paraId="26D2DE38" w14:textId="51D24EE0" w:rsidR="003C4EB9" w:rsidRDefault="003C4EB9" w:rsidP="00571AE6">
      <w:pPr>
        <w:pStyle w:val="Paragraphedeliste"/>
        <w:numPr>
          <w:ilvl w:val="0"/>
          <w:numId w:val="6"/>
        </w:numPr>
        <w:tabs>
          <w:tab w:val="left" w:pos="6521"/>
        </w:tabs>
        <w:spacing w:line="360" w:lineRule="auto"/>
        <w:ind w:left="3261" w:right="1133" w:hanging="426"/>
        <w:jc w:val="left"/>
        <w:rPr>
          <w:rFonts w:ascii="Arial" w:hAnsi="Arial" w:cs="Arial"/>
          <w:b/>
          <w:bCs/>
          <w:color w:val="auto"/>
          <w:sz w:val="22"/>
          <w:szCs w:val="22"/>
        </w:rPr>
      </w:pPr>
      <w:r>
        <w:rPr>
          <w:rFonts w:ascii="Arial" w:hAnsi="Arial" w:cs="Arial"/>
          <w:b/>
          <w:bCs/>
          <w:color w:val="auto"/>
          <w:sz w:val="22"/>
          <w:szCs w:val="22"/>
        </w:rPr>
        <w:t xml:space="preserve">Démolition </w:t>
      </w:r>
      <w:proofErr w:type="gramStart"/>
      <w:r>
        <w:rPr>
          <w:rFonts w:ascii="Arial" w:hAnsi="Arial" w:cs="Arial"/>
          <w:b/>
          <w:bCs/>
          <w:color w:val="auto"/>
          <w:sz w:val="22"/>
          <w:szCs w:val="22"/>
        </w:rPr>
        <w:t>d’un partie</w:t>
      </w:r>
      <w:proofErr w:type="gramEnd"/>
      <w:r>
        <w:rPr>
          <w:rFonts w:ascii="Arial" w:hAnsi="Arial" w:cs="Arial"/>
          <w:b/>
          <w:bCs/>
          <w:color w:val="auto"/>
          <w:sz w:val="22"/>
          <w:szCs w:val="22"/>
        </w:rPr>
        <w:t xml:space="preserve"> du 531 Principale et érection d’un mur</w:t>
      </w:r>
    </w:p>
    <w:bookmarkEnd w:id="2"/>
    <w:p w14:paraId="2980CA44" w14:textId="77777777" w:rsidR="004750AE" w:rsidRPr="00820168" w:rsidRDefault="004750AE" w:rsidP="00571AE6">
      <w:pPr>
        <w:pStyle w:val="Paragraphedeliste"/>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FINANCES</w:t>
      </w:r>
    </w:p>
    <w:p w14:paraId="4CDC65E0" w14:textId="77777777" w:rsidR="004750AE" w:rsidRPr="00820168" w:rsidRDefault="004750AE" w:rsidP="00571AE6">
      <w:pPr>
        <w:pStyle w:val="Paragraphedeliste"/>
        <w:tabs>
          <w:tab w:val="left" w:pos="6521"/>
        </w:tabs>
        <w:spacing w:line="360" w:lineRule="auto"/>
        <w:ind w:left="2835" w:right="1133"/>
        <w:jc w:val="left"/>
        <w:rPr>
          <w:rFonts w:ascii="Arial" w:hAnsi="Arial" w:cs="Arial"/>
          <w:b/>
          <w:bCs/>
          <w:color w:val="auto"/>
          <w:sz w:val="22"/>
          <w:szCs w:val="22"/>
        </w:rPr>
      </w:pPr>
      <w:proofErr w:type="gramStart"/>
      <w:r w:rsidRPr="00820168">
        <w:rPr>
          <w:rFonts w:ascii="Arial" w:hAnsi="Arial" w:cs="Arial"/>
          <w:b/>
          <w:bCs/>
          <w:color w:val="auto"/>
          <w:sz w:val="22"/>
          <w:szCs w:val="22"/>
        </w:rPr>
        <w:t xml:space="preserve">5.1 </w:t>
      </w:r>
      <w:r>
        <w:rPr>
          <w:rFonts w:ascii="Arial" w:hAnsi="Arial" w:cs="Arial"/>
          <w:b/>
          <w:bCs/>
          <w:color w:val="auto"/>
          <w:sz w:val="22"/>
          <w:szCs w:val="22"/>
        </w:rPr>
        <w:t xml:space="preserve"> </w:t>
      </w:r>
      <w:r w:rsidRPr="00820168">
        <w:rPr>
          <w:rFonts w:ascii="Arial" w:hAnsi="Arial" w:cs="Arial"/>
          <w:b/>
          <w:bCs/>
          <w:color w:val="auto"/>
          <w:sz w:val="22"/>
          <w:szCs w:val="22"/>
        </w:rPr>
        <w:t>Rapport</w:t>
      </w:r>
      <w:proofErr w:type="gramEnd"/>
      <w:r w:rsidRPr="00820168">
        <w:rPr>
          <w:rFonts w:ascii="Arial" w:hAnsi="Arial" w:cs="Arial"/>
          <w:b/>
          <w:bCs/>
          <w:color w:val="auto"/>
          <w:sz w:val="22"/>
          <w:szCs w:val="22"/>
        </w:rPr>
        <w:t xml:space="preserve"> des activités financières</w:t>
      </w:r>
    </w:p>
    <w:p w14:paraId="3E3D0DAE" w14:textId="50AAB448" w:rsidR="004750AE" w:rsidRDefault="004750AE" w:rsidP="00571AE6">
      <w:pPr>
        <w:pStyle w:val="Paragraphedeliste"/>
        <w:tabs>
          <w:tab w:val="left" w:pos="6521"/>
        </w:tabs>
        <w:spacing w:line="360" w:lineRule="auto"/>
        <w:ind w:left="2835" w:right="1133"/>
        <w:jc w:val="left"/>
        <w:rPr>
          <w:rFonts w:ascii="Arial" w:hAnsi="Arial" w:cs="Arial"/>
          <w:b/>
          <w:bCs/>
          <w:color w:val="auto"/>
          <w:sz w:val="22"/>
          <w:szCs w:val="22"/>
        </w:rPr>
      </w:pPr>
      <w:proofErr w:type="gramStart"/>
      <w:r w:rsidRPr="00820168">
        <w:rPr>
          <w:rFonts w:ascii="Arial" w:hAnsi="Arial" w:cs="Arial"/>
          <w:b/>
          <w:bCs/>
          <w:color w:val="auto"/>
          <w:sz w:val="22"/>
          <w:szCs w:val="22"/>
        </w:rPr>
        <w:t xml:space="preserve">5.2 </w:t>
      </w:r>
      <w:r>
        <w:rPr>
          <w:rFonts w:ascii="Arial" w:hAnsi="Arial" w:cs="Arial"/>
          <w:b/>
          <w:bCs/>
          <w:color w:val="auto"/>
          <w:sz w:val="22"/>
          <w:szCs w:val="22"/>
        </w:rPr>
        <w:t xml:space="preserve"> </w:t>
      </w:r>
      <w:r w:rsidRPr="00820168">
        <w:rPr>
          <w:rFonts w:ascii="Arial" w:hAnsi="Arial" w:cs="Arial"/>
          <w:b/>
          <w:bCs/>
          <w:color w:val="auto"/>
          <w:sz w:val="22"/>
          <w:szCs w:val="22"/>
        </w:rPr>
        <w:t>Adoption</w:t>
      </w:r>
      <w:proofErr w:type="gramEnd"/>
      <w:r w:rsidRPr="00820168">
        <w:rPr>
          <w:rFonts w:ascii="Arial" w:hAnsi="Arial" w:cs="Arial"/>
          <w:b/>
          <w:bCs/>
          <w:color w:val="auto"/>
          <w:sz w:val="22"/>
          <w:szCs w:val="22"/>
        </w:rPr>
        <w:t xml:space="preserve"> des comptes</w:t>
      </w:r>
    </w:p>
    <w:p w14:paraId="2175CA50" w14:textId="567BAB7C" w:rsidR="000F675C" w:rsidRPr="00820168" w:rsidRDefault="000F675C" w:rsidP="00571AE6">
      <w:pPr>
        <w:pStyle w:val="Paragraphedeliste"/>
        <w:tabs>
          <w:tab w:val="left" w:pos="6521"/>
        </w:tabs>
        <w:spacing w:line="360" w:lineRule="auto"/>
        <w:ind w:left="2835" w:right="1133"/>
        <w:jc w:val="left"/>
        <w:rPr>
          <w:rFonts w:ascii="Arial" w:hAnsi="Arial" w:cs="Arial"/>
          <w:b/>
          <w:bCs/>
          <w:color w:val="auto"/>
          <w:sz w:val="22"/>
          <w:szCs w:val="22"/>
        </w:rPr>
      </w:pPr>
      <w:r>
        <w:rPr>
          <w:rFonts w:ascii="Arial" w:hAnsi="Arial" w:cs="Arial"/>
          <w:b/>
          <w:bCs/>
          <w:color w:val="auto"/>
          <w:sz w:val="22"/>
          <w:szCs w:val="22"/>
        </w:rPr>
        <w:t xml:space="preserve">5.3 </w:t>
      </w:r>
      <w:r w:rsidR="001E6443" w:rsidRPr="001E6443">
        <w:rPr>
          <w:rFonts w:ascii="Arial" w:hAnsi="Arial" w:cs="Arial"/>
          <w:b/>
          <w:bCs/>
          <w:color w:val="auto"/>
          <w:sz w:val="22"/>
          <w:szCs w:val="22"/>
        </w:rPr>
        <w:t>Décompte #1- chemin de Lanaudière</w:t>
      </w:r>
    </w:p>
    <w:p w14:paraId="6B8F6A9F" w14:textId="77777777" w:rsidR="00083A17" w:rsidRPr="00820168" w:rsidRDefault="00083A17" w:rsidP="00571AE6">
      <w:pPr>
        <w:pStyle w:val="Paragraphedeliste"/>
        <w:tabs>
          <w:tab w:val="left" w:pos="6521"/>
        </w:tabs>
        <w:spacing w:line="360" w:lineRule="auto"/>
        <w:ind w:left="2835" w:right="1133"/>
        <w:jc w:val="left"/>
        <w:rPr>
          <w:rFonts w:ascii="Arial" w:hAnsi="Arial" w:cs="Arial"/>
          <w:b/>
          <w:bCs/>
          <w:color w:val="auto"/>
          <w:sz w:val="22"/>
          <w:szCs w:val="22"/>
        </w:rPr>
      </w:pPr>
    </w:p>
    <w:p w14:paraId="20E9F957" w14:textId="77777777" w:rsidR="004750AE" w:rsidRDefault="004750AE" w:rsidP="00571AE6">
      <w:pPr>
        <w:pStyle w:val="Paragraphedeliste"/>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SÉCURITÉ PUBLIQUE</w:t>
      </w:r>
    </w:p>
    <w:p w14:paraId="238AC413" w14:textId="78964D5C" w:rsidR="004750AE" w:rsidRDefault="004750AE" w:rsidP="00571AE6">
      <w:pPr>
        <w:pStyle w:val="Paragraphedeliste"/>
        <w:spacing w:line="360" w:lineRule="auto"/>
        <w:ind w:left="3261" w:right="1133" w:hanging="426"/>
        <w:jc w:val="left"/>
        <w:rPr>
          <w:rFonts w:ascii="Arial" w:hAnsi="Arial" w:cs="Arial"/>
          <w:b/>
          <w:bCs/>
          <w:color w:val="auto"/>
          <w:sz w:val="22"/>
          <w:szCs w:val="22"/>
        </w:rPr>
      </w:pPr>
      <w:proofErr w:type="gramStart"/>
      <w:r>
        <w:rPr>
          <w:rFonts w:ascii="Arial" w:hAnsi="Arial" w:cs="Arial"/>
          <w:b/>
          <w:bCs/>
          <w:color w:val="auto"/>
          <w:sz w:val="22"/>
          <w:szCs w:val="22"/>
        </w:rPr>
        <w:t xml:space="preserve">6.1  </w:t>
      </w:r>
      <w:r w:rsidR="00441BDD">
        <w:rPr>
          <w:rFonts w:ascii="Arial" w:hAnsi="Arial" w:cs="Arial"/>
          <w:b/>
          <w:bCs/>
          <w:color w:val="auto"/>
          <w:sz w:val="22"/>
          <w:szCs w:val="22"/>
        </w:rPr>
        <w:t>Opposition</w:t>
      </w:r>
      <w:proofErr w:type="gramEnd"/>
      <w:r w:rsidR="00441BDD">
        <w:rPr>
          <w:rFonts w:ascii="Arial" w:hAnsi="Arial" w:cs="Arial"/>
          <w:b/>
          <w:bCs/>
          <w:color w:val="auto"/>
          <w:sz w:val="22"/>
          <w:szCs w:val="22"/>
        </w:rPr>
        <w:t xml:space="preserve"> à la fermeture du poste de police à Saint-Gabriel</w:t>
      </w:r>
    </w:p>
    <w:p w14:paraId="55C72442" w14:textId="77777777" w:rsidR="00083A17" w:rsidRPr="00820168" w:rsidRDefault="00083A17" w:rsidP="00571AE6">
      <w:pPr>
        <w:pStyle w:val="Paragraphedeliste"/>
        <w:spacing w:line="360" w:lineRule="auto"/>
        <w:ind w:left="2835" w:right="1133"/>
        <w:jc w:val="left"/>
        <w:rPr>
          <w:rFonts w:ascii="Arial" w:hAnsi="Arial" w:cs="Arial"/>
          <w:b/>
          <w:bCs/>
          <w:color w:val="auto"/>
          <w:sz w:val="22"/>
          <w:szCs w:val="22"/>
        </w:rPr>
      </w:pPr>
    </w:p>
    <w:p w14:paraId="1D90DBA8" w14:textId="77777777" w:rsidR="004750AE" w:rsidRPr="00820168" w:rsidRDefault="004750AE" w:rsidP="00571AE6">
      <w:pPr>
        <w:pStyle w:val="Paragraphedeliste"/>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TRANSPORT ET VOIRIE</w:t>
      </w:r>
    </w:p>
    <w:p w14:paraId="37F690F0" w14:textId="7225BB3A" w:rsidR="00426C5D" w:rsidRDefault="004750AE" w:rsidP="00571AE6">
      <w:pPr>
        <w:pStyle w:val="Paragraphedeliste"/>
        <w:tabs>
          <w:tab w:val="left" w:pos="6521"/>
        </w:tabs>
        <w:spacing w:line="360" w:lineRule="auto"/>
        <w:ind w:left="3261" w:right="1133" w:hanging="426"/>
        <w:jc w:val="left"/>
        <w:rPr>
          <w:rFonts w:ascii="Arial" w:hAnsi="Arial" w:cs="Arial"/>
          <w:b/>
          <w:bCs/>
          <w:color w:val="auto"/>
          <w:sz w:val="22"/>
          <w:szCs w:val="22"/>
        </w:rPr>
      </w:pPr>
      <w:bookmarkStart w:id="4" w:name="_Hlk20473382"/>
      <w:proofErr w:type="gramStart"/>
      <w:r w:rsidRPr="00820168">
        <w:rPr>
          <w:rFonts w:ascii="Arial" w:hAnsi="Arial" w:cs="Arial"/>
          <w:b/>
          <w:bCs/>
          <w:color w:val="auto"/>
          <w:sz w:val="22"/>
          <w:szCs w:val="22"/>
        </w:rPr>
        <w:t xml:space="preserve">7.1 </w:t>
      </w:r>
      <w:r w:rsidR="00426C5D">
        <w:rPr>
          <w:rFonts w:ascii="Arial" w:hAnsi="Arial" w:cs="Arial"/>
          <w:b/>
          <w:bCs/>
          <w:color w:val="auto"/>
          <w:sz w:val="22"/>
          <w:szCs w:val="22"/>
        </w:rPr>
        <w:t xml:space="preserve"> Modification</w:t>
      </w:r>
      <w:proofErr w:type="gramEnd"/>
      <w:r w:rsidR="00426C5D">
        <w:rPr>
          <w:rFonts w:ascii="Arial" w:hAnsi="Arial" w:cs="Arial"/>
          <w:b/>
          <w:bCs/>
          <w:color w:val="auto"/>
          <w:sz w:val="22"/>
          <w:szCs w:val="22"/>
        </w:rPr>
        <w:t xml:space="preserve"> de la résolution 2019-10-222 (circulation de vtt)</w:t>
      </w:r>
    </w:p>
    <w:p w14:paraId="11E86C57" w14:textId="77777777" w:rsidR="0011138A" w:rsidRDefault="0011138A" w:rsidP="00571AE6">
      <w:pPr>
        <w:pStyle w:val="Paragraphedeliste"/>
        <w:tabs>
          <w:tab w:val="left" w:pos="6521"/>
        </w:tabs>
        <w:spacing w:line="360" w:lineRule="auto"/>
        <w:ind w:left="3261" w:right="1133" w:hanging="426"/>
        <w:jc w:val="left"/>
        <w:rPr>
          <w:rFonts w:ascii="Arial" w:hAnsi="Arial" w:cs="Arial"/>
          <w:b/>
          <w:bCs/>
          <w:color w:val="auto"/>
          <w:sz w:val="22"/>
          <w:szCs w:val="22"/>
        </w:rPr>
      </w:pPr>
    </w:p>
    <w:p w14:paraId="5C14B955" w14:textId="299CF2CD" w:rsidR="00E416AD" w:rsidRDefault="00E416AD" w:rsidP="00571AE6">
      <w:pPr>
        <w:pStyle w:val="Paragraphedeliste"/>
        <w:tabs>
          <w:tab w:val="left" w:pos="6521"/>
        </w:tabs>
        <w:spacing w:line="360" w:lineRule="auto"/>
        <w:ind w:left="3261" w:right="1133" w:hanging="426"/>
        <w:jc w:val="left"/>
        <w:rPr>
          <w:rFonts w:ascii="Arial" w:hAnsi="Arial" w:cs="Arial"/>
          <w:b/>
          <w:bCs/>
          <w:color w:val="auto"/>
          <w:sz w:val="22"/>
          <w:szCs w:val="22"/>
        </w:rPr>
      </w:pPr>
      <w:r>
        <w:rPr>
          <w:rFonts w:ascii="Arial" w:hAnsi="Arial" w:cs="Arial"/>
          <w:b/>
          <w:bCs/>
          <w:color w:val="auto"/>
          <w:sz w:val="22"/>
          <w:szCs w:val="22"/>
        </w:rPr>
        <w:t>7.</w:t>
      </w:r>
      <w:r w:rsidR="00094D27">
        <w:rPr>
          <w:rFonts w:ascii="Arial" w:hAnsi="Arial" w:cs="Arial"/>
          <w:b/>
          <w:bCs/>
          <w:color w:val="auto"/>
          <w:sz w:val="22"/>
          <w:szCs w:val="22"/>
        </w:rPr>
        <w:t>2</w:t>
      </w:r>
      <w:r>
        <w:rPr>
          <w:rFonts w:ascii="Arial" w:hAnsi="Arial" w:cs="Arial"/>
          <w:b/>
          <w:bCs/>
          <w:color w:val="auto"/>
          <w:sz w:val="22"/>
          <w:szCs w:val="22"/>
        </w:rPr>
        <w:tab/>
        <w:t>Nouveau cellulaire aux Travaux publics</w:t>
      </w:r>
    </w:p>
    <w:p w14:paraId="1BFFC2C9" w14:textId="3DE0502B" w:rsidR="00374102" w:rsidRDefault="00374102" w:rsidP="00571AE6">
      <w:pPr>
        <w:pStyle w:val="Paragraphedeliste"/>
        <w:tabs>
          <w:tab w:val="left" w:pos="6521"/>
        </w:tabs>
        <w:spacing w:line="360" w:lineRule="auto"/>
        <w:ind w:left="3261" w:right="1133" w:hanging="426"/>
        <w:jc w:val="left"/>
        <w:rPr>
          <w:rFonts w:ascii="Arial" w:hAnsi="Arial" w:cs="Arial"/>
          <w:b/>
          <w:bCs/>
          <w:color w:val="auto"/>
          <w:sz w:val="22"/>
          <w:szCs w:val="22"/>
        </w:rPr>
      </w:pPr>
    </w:p>
    <w:p w14:paraId="61704F78" w14:textId="05C2B12F" w:rsidR="00374102" w:rsidRDefault="000F675C" w:rsidP="00571AE6">
      <w:pPr>
        <w:pStyle w:val="Paragraphedeliste"/>
        <w:tabs>
          <w:tab w:val="left" w:pos="6521"/>
        </w:tabs>
        <w:spacing w:line="360" w:lineRule="auto"/>
        <w:ind w:left="3261" w:right="1133" w:hanging="426"/>
        <w:jc w:val="left"/>
        <w:rPr>
          <w:rFonts w:ascii="Arial" w:hAnsi="Arial" w:cs="Arial"/>
          <w:b/>
          <w:bCs/>
          <w:color w:val="auto"/>
          <w:sz w:val="22"/>
          <w:szCs w:val="22"/>
        </w:rPr>
      </w:pPr>
      <w:proofErr w:type="gramStart"/>
      <w:r>
        <w:rPr>
          <w:rFonts w:ascii="Arial" w:hAnsi="Arial" w:cs="Arial"/>
          <w:b/>
          <w:bCs/>
          <w:color w:val="auto"/>
          <w:sz w:val="22"/>
          <w:szCs w:val="22"/>
        </w:rPr>
        <w:t>7.</w:t>
      </w:r>
      <w:r w:rsidR="00094D27">
        <w:rPr>
          <w:rFonts w:ascii="Arial" w:hAnsi="Arial" w:cs="Arial"/>
          <w:b/>
          <w:bCs/>
          <w:color w:val="auto"/>
          <w:sz w:val="22"/>
          <w:szCs w:val="22"/>
        </w:rPr>
        <w:t>3</w:t>
      </w:r>
      <w:r>
        <w:rPr>
          <w:rFonts w:ascii="Arial" w:hAnsi="Arial" w:cs="Arial"/>
          <w:b/>
          <w:bCs/>
          <w:color w:val="auto"/>
          <w:sz w:val="22"/>
          <w:szCs w:val="22"/>
        </w:rPr>
        <w:t xml:space="preserve">  Dossier</w:t>
      </w:r>
      <w:proofErr w:type="gramEnd"/>
      <w:r w:rsidR="00374102">
        <w:rPr>
          <w:rFonts w:ascii="Arial" w:hAnsi="Arial" w:cs="Arial"/>
          <w:b/>
          <w:bCs/>
          <w:color w:val="auto"/>
          <w:sz w:val="22"/>
          <w:szCs w:val="22"/>
        </w:rPr>
        <w:t xml:space="preserve"> de la rue Principale, suivi</w:t>
      </w:r>
    </w:p>
    <w:p w14:paraId="0E914369" w14:textId="77777777" w:rsidR="00083A17" w:rsidRPr="00820168" w:rsidRDefault="00083A17" w:rsidP="00571AE6">
      <w:pPr>
        <w:pStyle w:val="Paragraphedeliste"/>
        <w:tabs>
          <w:tab w:val="left" w:pos="6521"/>
        </w:tabs>
        <w:spacing w:line="360" w:lineRule="auto"/>
        <w:ind w:left="2835" w:right="1133"/>
        <w:jc w:val="left"/>
        <w:rPr>
          <w:rFonts w:ascii="Arial" w:hAnsi="Arial" w:cs="Arial"/>
          <w:b/>
          <w:bCs/>
          <w:color w:val="auto"/>
          <w:sz w:val="22"/>
          <w:szCs w:val="22"/>
        </w:rPr>
      </w:pPr>
    </w:p>
    <w:bookmarkEnd w:id="4"/>
    <w:p w14:paraId="423A9F34" w14:textId="77777777" w:rsidR="004750AE" w:rsidRPr="00820168" w:rsidRDefault="004750AE" w:rsidP="00571AE6">
      <w:pPr>
        <w:pStyle w:val="Paragraphedeliste"/>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HYGIÈNE ET ENVIRONNEMENT</w:t>
      </w:r>
    </w:p>
    <w:p w14:paraId="65F7C45F" w14:textId="7187047C" w:rsidR="004750AE" w:rsidRDefault="004750AE" w:rsidP="00571AE6">
      <w:pPr>
        <w:pStyle w:val="Paragraphedeliste"/>
        <w:tabs>
          <w:tab w:val="left" w:pos="6521"/>
        </w:tabs>
        <w:spacing w:line="360" w:lineRule="auto"/>
        <w:ind w:left="3261" w:right="1133" w:hanging="426"/>
        <w:jc w:val="left"/>
        <w:rPr>
          <w:rFonts w:ascii="Arial" w:hAnsi="Arial" w:cs="Arial"/>
          <w:b/>
          <w:bCs/>
          <w:color w:val="auto"/>
          <w:sz w:val="22"/>
          <w:szCs w:val="22"/>
        </w:rPr>
      </w:pPr>
      <w:proofErr w:type="gramStart"/>
      <w:r w:rsidRPr="00820168">
        <w:rPr>
          <w:rFonts w:ascii="Arial" w:hAnsi="Arial" w:cs="Arial"/>
          <w:b/>
          <w:bCs/>
          <w:color w:val="auto"/>
          <w:sz w:val="22"/>
          <w:szCs w:val="22"/>
        </w:rPr>
        <w:t xml:space="preserve">8.1 </w:t>
      </w:r>
      <w:r w:rsidR="00FF1E55">
        <w:rPr>
          <w:rFonts w:ascii="Arial" w:hAnsi="Arial" w:cs="Arial"/>
          <w:b/>
          <w:bCs/>
          <w:color w:val="auto"/>
          <w:sz w:val="22"/>
          <w:szCs w:val="22"/>
        </w:rPr>
        <w:t xml:space="preserve"> Règlement</w:t>
      </w:r>
      <w:proofErr w:type="gramEnd"/>
      <w:r w:rsidR="00FF1E55">
        <w:rPr>
          <w:rFonts w:ascii="Arial" w:hAnsi="Arial" w:cs="Arial"/>
          <w:b/>
          <w:bCs/>
          <w:color w:val="auto"/>
          <w:sz w:val="22"/>
          <w:szCs w:val="22"/>
        </w:rPr>
        <w:t xml:space="preserve"> 344-2019 régissant le lac Maskinongé…</w:t>
      </w:r>
    </w:p>
    <w:p w14:paraId="63C3F1A5" w14:textId="77777777" w:rsidR="00387515" w:rsidRDefault="00387515" w:rsidP="00571AE6">
      <w:pPr>
        <w:pStyle w:val="Paragraphedeliste"/>
        <w:tabs>
          <w:tab w:val="left" w:pos="6521"/>
        </w:tabs>
        <w:spacing w:line="360" w:lineRule="auto"/>
        <w:ind w:left="3261" w:right="1133" w:hanging="426"/>
        <w:jc w:val="left"/>
        <w:rPr>
          <w:rFonts w:ascii="Arial" w:hAnsi="Arial" w:cs="Arial"/>
          <w:b/>
          <w:bCs/>
          <w:color w:val="auto"/>
          <w:sz w:val="22"/>
          <w:szCs w:val="22"/>
        </w:rPr>
      </w:pPr>
    </w:p>
    <w:p w14:paraId="32779917" w14:textId="77777777" w:rsidR="004750AE" w:rsidRPr="00820168" w:rsidRDefault="004750AE" w:rsidP="00571AE6">
      <w:pPr>
        <w:pStyle w:val="Paragraphedeliste"/>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SANTÉ ET BIEN-ÊTRE</w:t>
      </w:r>
    </w:p>
    <w:p w14:paraId="3138D402" w14:textId="77777777" w:rsidR="004750AE" w:rsidRPr="00820168" w:rsidRDefault="004750AE" w:rsidP="00571AE6">
      <w:pPr>
        <w:pStyle w:val="Paragraphedeliste"/>
        <w:numPr>
          <w:ilvl w:val="0"/>
          <w:numId w:val="3"/>
        </w:numPr>
        <w:tabs>
          <w:tab w:val="num" w:pos="1836"/>
        </w:tabs>
        <w:spacing w:line="360" w:lineRule="auto"/>
        <w:ind w:left="2268" w:right="1133" w:firstLine="0"/>
        <w:jc w:val="left"/>
        <w:rPr>
          <w:rFonts w:ascii="Arial" w:hAnsi="Arial" w:cs="Arial"/>
          <w:b/>
          <w:bCs/>
          <w:color w:val="auto"/>
          <w:sz w:val="22"/>
          <w:szCs w:val="22"/>
        </w:rPr>
      </w:pPr>
      <w:r w:rsidRPr="00820168">
        <w:rPr>
          <w:rFonts w:ascii="Arial" w:hAnsi="Arial" w:cs="Arial"/>
          <w:b/>
          <w:bCs/>
          <w:color w:val="auto"/>
          <w:sz w:val="22"/>
          <w:szCs w:val="22"/>
        </w:rPr>
        <w:t>AMÉNAGEMENT ET URBANISME</w:t>
      </w:r>
    </w:p>
    <w:p w14:paraId="6C2A2398" w14:textId="18CA2D1F" w:rsidR="004750AE" w:rsidRDefault="004750AE" w:rsidP="00571AE6">
      <w:pPr>
        <w:pStyle w:val="Paragraphedeliste"/>
        <w:tabs>
          <w:tab w:val="left" w:pos="6521"/>
        </w:tabs>
        <w:spacing w:line="360" w:lineRule="auto"/>
        <w:ind w:left="3402" w:right="1133" w:hanging="567"/>
        <w:jc w:val="left"/>
        <w:rPr>
          <w:rFonts w:ascii="Arial" w:hAnsi="Arial" w:cs="Arial"/>
          <w:b/>
          <w:bCs/>
          <w:color w:val="auto"/>
          <w:sz w:val="22"/>
          <w:szCs w:val="22"/>
        </w:rPr>
      </w:pPr>
      <w:r w:rsidRPr="00820168">
        <w:rPr>
          <w:rFonts w:ascii="Arial" w:hAnsi="Arial" w:cs="Arial"/>
          <w:b/>
          <w:bCs/>
          <w:color w:val="auto"/>
          <w:sz w:val="22"/>
          <w:szCs w:val="22"/>
        </w:rPr>
        <w:t>10.1 Dépôt du rapport sur l’émission des permis du mois</w:t>
      </w:r>
      <w:r>
        <w:rPr>
          <w:rFonts w:ascii="Arial" w:hAnsi="Arial" w:cs="Arial"/>
          <w:b/>
          <w:bCs/>
          <w:color w:val="auto"/>
          <w:sz w:val="22"/>
          <w:szCs w:val="22"/>
        </w:rPr>
        <w:t xml:space="preserve"> </w:t>
      </w:r>
      <w:r w:rsidRPr="00820168">
        <w:rPr>
          <w:rFonts w:ascii="Arial" w:hAnsi="Arial" w:cs="Arial"/>
          <w:b/>
          <w:bCs/>
          <w:color w:val="auto"/>
          <w:sz w:val="22"/>
          <w:szCs w:val="22"/>
        </w:rPr>
        <w:t>d’</w:t>
      </w:r>
      <w:r w:rsidR="0051767F">
        <w:rPr>
          <w:rFonts w:ascii="Arial" w:hAnsi="Arial" w:cs="Arial"/>
          <w:b/>
          <w:bCs/>
          <w:color w:val="auto"/>
          <w:sz w:val="22"/>
          <w:szCs w:val="22"/>
        </w:rPr>
        <w:t>octobre</w:t>
      </w:r>
      <w:r w:rsidRPr="00820168">
        <w:rPr>
          <w:rFonts w:ascii="Arial" w:hAnsi="Arial" w:cs="Arial"/>
          <w:b/>
          <w:bCs/>
          <w:color w:val="auto"/>
          <w:sz w:val="22"/>
          <w:szCs w:val="22"/>
        </w:rPr>
        <w:t xml:space="preserve"> 2019</w:t>
      </w:r>
    </w:p>
    <w:p w14:paraId="77BE66DE" w14:textId="77777777" w:rsidR="00426C5D" w:rsidRDefault="00426C5D" w:rsidP="00571AE6">
      <w:pPr>
        <w:pStyle w:val="Paragraphedeliste"/>
        <w:tabs>
          <w:tab w:val="left" w:pos="6521"/>
        </w:tabs>
        <w:spacing w:line="360" w:lineRule="auto"/>
        <w:ind w:left="3402" w:right="1133" w:hanging="567"/>
        <w:jc w:val="left"/>
        <w:rPr>
          <w:rFonts w:ascii="Arial" w:hAnsi="Arial" w:cs="Arial"/>
          <w:b/>
          <w:bCs/>
          <w:color w:val="auto"/>
          <w:sz w:val="22"/>
          <w:szCs w:val="22"/>
        </w:rPr>
      </w:pPr>
    </w:p>
    <w:p w14:paraId="1F05BC56" w14:textId="5E7D4450" w:rsidR="00441BDD" w:rsidRDefault="00441BDD" w:rsidP="00571AE6">
      <w:pPr>
        <w:pStyle w:val="Paragraphedeliste"/>
        <w:tabs>
          <w:tab w:val="left" w:pos="6521"/>
        </w:tabs>
        <w:spacing w:line="360" w:lineRule="auto"/>
        <w:ind w:left="3402" w:right="1133" w:hanging="567"/>
        <w:jc w:val="left"/>
        <w:rPr>
          <w:rFonts w:ascii="Arial" w:hAnsi="Arial" w:cs="Arial"/>
          <w:b/>
          <w:bCs/>
          <w:color w:val="auto"/>
          <w:sz w:val="22"/>
          <w:szCs w:val="22"/>
        </w:rPr>
      </w:pPr>
      <w:r>
        <w:rPr>
          <w:rFonts w:ascii="Arial" w:hAnsi="Arial" w:cs="Arial"/>
          <w:b/>
          <w:bCs/>
          <w:color w:val="auto"/>
          <w:sz w:val="22"/>
          <w:szCs w:val="22"/>
        </w:rPr>
        <w:t xml:space="preserve">10.2 Résultat de la demande de participation référendaire du </w:t>
      </w:r>
      <w:proofErr w:type="spellStart"/>
      <w:r>
        <w:rPr>
          <w:rFonts w:ascii="Arial" w:hAnsi="Arial" w:cs="Arial"/>
          <w:b/>
          <w:bCs/>
          <w:color w:val="auto"/>
          <w:sz w:val="22"/>
          <w:szCs w:val="22"/>
        </w:rPr>
        <w:t>regl</w:t>
      </w:r>
      <w:proofErr w:type="spellEnd"/>
      <w:r>
        <w:rPr>
          <w:rFonts w:ascii="Arial" w:hAnsi="Arial" w:cs="Arial"/>
          <w:b/>
          <w:bCs/>
          <w:color w:val="auto"/>
          <w:sz w:val="22"/>
          <w:szCs w:val="22"/>
        </w:rPr>
        <w:t xml:space="preserve"> 340-2019</w:t>
      </w:r>
    </w:p>
    <w:p w14:paraId="06B2A009" w14:textId="77777777" w:rsidR="00426C5D" w:rsidRPr="00820168" w:rsidRDefault="00426C5D" w:rsidP="00571AE6">
      <w:pPr>
        <w:pStyle w:val="Paragraphedeliste"/>
        <w:tabs>
          <w:tab w:val="left" w:pos="6521"/>
        </w:tabs>
        <w:spacing w:line="360" w:lineRule="auto"/>
        <w:ind w:left="3402" w:right="1133" w:hanging="567"/>
        <w:jc w:val="left"/>
        <w:rPr>
          <w:rFonts w:ascii="Arial" w:hAnsi="Arial" w:cs="Arial"/>
          <w:b/>
          <w:bCs/>
          <w:color w:val="auto"/>
          <w:sz w:val="22"/>
          <w:szCs w:val="22"/>
        </w:rPr>
      </w:pPr>
    </w:p>
    <w:p w14:paraId="27A47A60" w14:textId="4FB2EB28" w:rsidR="004750AE" w:rsidRDefault="004750AE" w:rsidP="00571AE6">
      <w:pPr>
        <w:pStyle w:val="Paragraphedeliste"/>
        <w:tabs>
          <w:tab w:val="left" w:pos="6521"/>
        </w:tabs>
        <w:spacing w:line="360" w:lineRule="auto"/>
        <w:ind w:left="3402" w:right="1133" w:hanging="567"/>
        <w:jc w:val="left"/>
        <w:rPr>
          <w:rFonts w:ascii="Arial" w:hAnsi="Arial" w:cs="Arial"/>
          <w:b/>
          <w:bCs/>
          <w:color w:val="auto"/>
          <w:sz w:val="22"/>
          <w:szCs w:val="22"/>
        </w:rPr>
      </w:pPr>
      <w:proofErr w:type="gramStart"/>
      <w:r w:rsidRPr="00820168">
        <w:rPr>
          <w:rFonts w:ascii="Arial" w:hAnsi="Arial" w:cs="Arial"/>
          <w:b/>
          <w:bCs/>
          <w:color w:val="auto"/>
          <w:sz w:val="22"/>
          <w:szCs w:val="22"/>
        </w:rPr>
        <w:t>10.</w:t>
      </w:r>
      <w:r w:rsidR="00426C5D">
        <w:rPr>
          <w:rFonts w:ascii="Arial" w:hAnsi="Arial" w:cs="Arial"/>
          <w:b/>
          <w:bCs/>
          <w:color w:val="auto"/>
          <w:sz w:val="22"/>
          <w:szCs w:val="22"/>
        </w:rPr>
        <w:t>3</w:t>
      </w:r>
      <w:r w:rsidRPr="00820168">
        <w:rPr>
          <w:rFonts w:ascii="Arial" w:hAnsi="Arial" w:cs="Arial"/>
          <w:b/>
          <w:bCs/>
          <w:color w:val="auto"/>
          <w:sz w:val="22"/>
          <w:szCs w:val="22"/>
        </w:rPr>
        <w:t xml:space="preserve">  </w:t>
      </w:r>
      <w:r w:rsidR="00FF1E55">
        <w:rPr>
          <w:rFonts w:ascii="Arial" w:hAnsi="Arial" w:cs="Arial"/>
          <w:b/>
          <w:bCs/>
          <w:color w:val="auto"/>
          <w:sz w:val="22"/>
          <w:szCs w:val="22"/>
        </w:rPr>
        <w:t>R</w:t>
      </w:r>
      <w:r w:rsidRPr="00820168">
        <w:rPr>
          <w:rFonts w:ascii="Arial" w:hAnsi="Arial" w:cs="Arial"/>
          <w:b/>
          <w:bCs/>
          <w:color w:val="auto"/>
          <w:sz w:val="22"/>
          <w:szCs w:val="22"/>
        </w:rPr>
        <w:t>èglement</w:t>
      </w:r>
      <w:proofErr w:type="gramEnd"/>
      <w:r w:rsidRPr="00820168">
        <w:rPr>
          <w:rFonts w:ascii="Arial" w:hAnsi="Arial" w:cs="Arial"/>
          <w:b/>
          <w:bCs/>
          <w:color w:val="auto"/>
          <w:sz w:val="22"/>
          <w:szCs w:val="22"/>
        </w:rPr>
        <w:t xml:space="preserve"> 341-2019 - implantation résidentielle en zone de villégiature et notion de voie de circulation</w:t>
      </w:r>
    </w:p>
    <w:p w14:paraId="23DDB583" w14:textId="77777777" w:rsidR="002605C7" w:rsidRDefault="002605C7" w:rsidP="00571AE6">
      <w:pPr>
        <w:pStyle w:val="Paragraphedeliste"/>
        <w:tabs>
          <w:tab w:val="left" w:pos="6521"/>
        </w:tabs>
        <w:spacing w:line="360" w:lineRule="auto"/>
        <w:ind w:left="3402" w:right="1133" w:hanging="567"/>
        <w:jc w:val="left"/>
        <w:rPr>
          <w:rFonts w:ascii="Arial" w:hAnsi="Arial" w:cs="Arial"/>
          <w:b/>
          <w:bCs/>
          <w:color w:val="auto"/>
          <w:sz w:val="22"/>
          <w:szCs w:val="22"/>
        </w:rPr>
      </w:pPr>
      <w:r>
        <w:rPr>
          <w:rFonts w:ascii="Arial" w:hAnsi="Arial" w:cs="Arial"/>
          <w:b/>
          <w:bCs/>
          <w:color w:val="auto"/>
          <w:sz w:val="22"/>
          <w:szCs w:val="22"/>
        </w:rPr>
        <w:t>10.4 Premier projet du règlement 347-2019 sur les usages conditionnels</w:t>
      </w:r>
    </w:p>
    <w:p w14:paraId="0B893072" w14:textId="77777777" w:rsidR="002605C7" w:rsidRDefault="002605C7" w:rsidP="00571AE6">
      <w:pPr>
        <w:pStyle w:val="Paragraphedeliste"/>
        <w:tabs>
          <w:tab w:val="left" w:pos="6521"/>
        </w:tabs>
        <w:spacing w:line="360" w:lineRule="auto"/>
        <w:ind w:left="3402" w:right="1133" w:hanging="567"/>
        <w:jc w:val="left"/>
        <w:rPr>
          <w:rFonts w:ascii="Arial" w:hAnsi="Arial" w:cs="Arial"/>
          <w:b/>
          <w:bCs/>
          <w:color w:val="auto"/>
          <w:sz w:val="22"/>
          <w:szCs w:val="22"/>
        </w:rPr>
      </w:pPr>
      <w:r>
        <w:rPr>
          <w:rFonts w:ascii="Arial" w:hAnsi="Arial" w:cs="Arial"/>
          <w:b/>
          <w:bCs/>
          <w:color w:val="auto"/>
          <w:sz w:val="22"/>
          <w:szCs w:val="22"/>
        </w:rPr>
        <w:t>10.5 Avis de motion du règlement 347-2019</w:t>
      </w:r>
    </w:p>
    <w:p w14:paraId="1DF442C3" w14:textId="77777777" w:rsidR="002605C7" w:rsidRDefault="002605C7" w:rsidP="00571AE6">
      <w:pPr>
        <w:pStyle w:val="Paragraphedeliste"/>
        <w:tabs>
          <w:tab w:val="left" w:pos="6521"/>
        </w:tabs>
        <w:spacing w:line="360" w:lineRule="auto"/>
        <w:ind w:left="3402" w:right="1133" w:hanging="567"/>
        <w:jc w:val="left"/>
        <w:rPr>
          <w:rFonts w:ascii="Arial" w:hAnsi="Arial" w:cs="Arial"/>
          <w:b/>
          <w:bCs/>
          <w:color w:val="auto"/>
          <w:sz w:val="22"/>
          <w:szCs w:val="22"/>
        </w:rPr>
      </w:pPr>
    </w:p>
    <w:p w14:paraId="1E5992A7" w14:textId="1C46F4A7" w:rsidR="004750AE" w:rsidRPr="00E947A8" w:rsidRDefault="004750AE" w:rsidP="00571AE6">
      <w:pPr>
        <w:numPr>
          <w:ilvl w:val="0"/>
          <w:numId w:val="3"/>
        </w:numPr>
        <w:spacing w:line="360" w:lineRule="auto"/>
        <w:ind w:left="2268" w:right="1133" w:firstLine="0"/>
        <w:jc w:val="left"/>
        <w:rPr>
          <w:rFonts w:ascii="Arial" w:hAnsi="Arial" w:cs="Arial"/>
          <w:b/>
          <w:color w:val="auto"/>
          <w:sz w:val="22"/>
          <w:szCs w:val="22"/>
        </w:rPr>
      </w:pPr>
      <w:r w:rsidRPr="00820168">
        <w:rPr>
          <w:rFonts w:ascii="Arial" w:hAnsi="Arial" w:cs="Arial"/>
          <w:b/>
          <w:color w:val="auto"/>
          <w:sz w:val="22"/>
          <w:szCs w:val="22"/>
        </w:rPr>
        <w:t xml:space="preserve">LOISIRS  </w:t>
      </w:r>
    </w:p>
    <w:p w14:paraId="77F30968" w14:textId="77777777" w:rsidR="004750AE" w:rsidRPr="00820168" w:rsidRDefault="004750AE" w:rsidP="00571AE6">
      <w:pPr>
        <w:tabs>
          <w:tab w:val="left" w:pos="6521"/>
        </w:tabs>
        <w:spacing w:line="360" w:lineRule="auto"/>
        <w:ind w:left="2268" w:right="1133"/>
        <w:jc w:val="left"/>
        <w:rPr>
          <w:rFonts w:ascii="Arial" w:hAnsi="Arial" w:cs="Arial"/>
          <w:b/>
          <w:color w:val="auto"/>
          <w:sz w:val="22"/>
          <w:szCs w:val="22"/>
        </w:rPr>
      </w:pPr>
      <w:r>
        <w:rPr>
          <w:rFonts w:ascii="Arial" w:hAnsi="Arial" w:cs="Arial"/>
          <w:b/>
          <w:color w:val="auto"/>
          <w:sz w:val="22"/>
          <w:szCs w:val="22"/>
        </w:rPr>
        <w:t>1</w:t>
      </w:r>
      <w:r w:rsidRPr="00820168">
        <w:rPr>
          <w:rFonts w:ascii="Arial" w:hAnsi="Arial" w:cs="Arial"/>
          <w:b/>
          <w:color w:val="auto"/>
          <w:sz w:val="22"/>
          <w:szCs w:val="22"/>
        </w:rPr>
        <w:t xml:space="preserve">2.    VARIA </w:t>
      </w:r>
    </w:p>
    <w:p w14:paraId="41BCDB6F" w14:textId="77777777" w:rsidR="004750AE" w:rsidRPr="00820168" w:rsidRDefault="004750AE" w:rsidP="00571AE6">
      <w:pPr>
        <w:tabs>
          <w:tab w:val="left" w:pos="6521"/>
        </w:tabs>
        <w:spacing w:line="360" w:lineRule="auto"/>
        <w:ind w:left="2410" w:right="1133" w:hanging="142"/>
        <w:jc w:val="left"/>
        <w:rPr>
          <w:rFonts w:ascii="Arial" w:hAnsi="Arial" w:cs="Arial"/>
          <w:b/>
          <w:color w:val="auto"/>
          <w:sz w:val="22"/>
          <w:szCs w:val="22"/>
        </w:rPr>
      </w:pPr>
      <w:r w:rsidRPr="00820168">
        <w:rPr>
          <w:rFonts w:ascii="Arial" w:hAnsi="Arial" w:cs="Arial"/>
          <w:b/>
          <w:color w:val="auto"/>
          <w:sz w:val="22"/>
          <w:szCs w:val="22"/>
        </w:rPr>
        <w:t>13.    COMMUNICATION DU CONSEIL</w:t>
      </w:r>
    </w:p>
    <w:p w14:paraId="053B0686" w14:textId="77777777" w:rsidR="004750AE" w:rsidRPr="00820168" w:rsidRDefault="004750AE" w:rsidP="00571AE6">
      <w:pPr>
        <w:pStyle w:val="Paragraphedeliste"/>
        <w:numPr>
          <w:ilvl w:val="0"/>
          <w:numId w:val="4"/>
        </w:numPr>
        <w:spacing w:line="360" w:lineRule="auto"/>
        <w:ind w:left="2410" w:right="1133" w:hanging="142"/>
        <w:jc w:val="left"/>
        <w:rPr>
          <w:rFonts w:ascii="Arial" w:eastAsia="Times New Roman" w:hAnsi="Arial" w:cs="Arial"/>
          <w:b/>
          <w:color w:val="auto"/>
          <w:sz w:val="22"/>
          <w:szCs w:val="22"/>
        </w:rPr>
      </w:pPr>
      <w:r w:rsidRPr="00820168">
        <w:rPr>
          <w:rFonts w:ascii="Arial" w:eastAsia="Times New Roman" w:hAnsi="Arial" w:cs="Arial"/>
          <w:b/>
          <w:color w:val="auto"/>
          <w:sz w:val="22"/>
          <w:szCs w:val="22"/>
        </w:rPr>
        <w:t>PÉRIODE DE QUESTIONS</w:t>
      </w:r>
    </w:p>
    <w:p w14:paraId="4475E3F3" w14:textId="77777777" w:rsidR="004750AE" w:rsidRPr="00820168" w:rsidRDefault="004750AE" w:rsidP="00571AE6">
      <w:pPr>
        <w:pStyle w:val="Paragraphedeliste"/>
        <w:numPr>
          <w:ilvl w:val="0"/>
          <w:numId w:val="4"/>
        </w:numPr>
        <w:spacing w:line="360" w:lineRule="auto"/>
        <w:ind w:left="2268" w:right="1133" w:firstLine="0"/>
        <w:jc w:val="left"/>
        <w:rPr>
          <w:rFonts w:ascii="Arial" w:eastAsia="Times New Roman" w:hAnsi="Arial" w:cs="Arial"/>
          <w:b/>
          <w:color w:val="auto"/>
          <w:sz w:val="22"/>
          <w:szCs w:val="22"/>
        </w:rPr>
      </w:pPr>
      <w:r w:rsidRPr="00820168">
        <w:rPr>
          <w:rFonts w:ascii="Arial" w:eastAsia="Times New Roman" w:hAnsi="Arial" w:cs="Arial"/>
          <w:b/>
          <w:color w:val="auto"/>
          <w:sz w:val="22"/>
          <w:szCs w:val="22"/>
        </w:rPr>
        <w:t>LEVÉE DE L’ASSEMBLÉE</w:t>
      </w:r>
    </w:p>
    <w:bookmarkEnd w:id="0"/>
    <w:p w14:paraId="398DC2AB" w14:textId="77777777" w:rsidR="006E3ACC" w:rsidRPr="00F278B9" w:rsidRDefault="006E3ACC" w:rsidP="006E3ACC">
      <w:pPr>
        <w:rPr>
          <w:rFonts w:ascii="Arial" w:hAnsi="Arial" w:cs="Arial"/>
          <w:sz w:val="20"/>
          <w:szCs w:val="20"/>
        </w:rPr>
      </w:pPr>
      <w:r w:rsidRPr="008B7D6A">
        <w:rPr>
          <w:rFonts w:ascii="Arial" w:hAnsi="Arial" w:cs="Arial"/>
          <w:sz w:val="20"/>
          <w:szCs w:val="20"/>
        </w:rPr>
        <w:tab/>
      </w:r>
      <w:r w:rsidRPr="008B7D6A">
        <w:rPr>
          <w:rFonts w:ascii="Arial" w:hAnsi="Arial" w:cs="Arial"/>
          <w:sz w:val="20"/>
          <w:szCs w:val="20"/>
        </w:rPr>
        <w:tab/>
      </w:r>
      <w:r w:rsidRPr="008B7D6A">
        <w:rPr>
          <w:rFonts w:ascii="Arial" w:hAnsi="Arial" w:cs="Arial"/>
          <w:sz w:val="20"/>
          <w:szCs w:val="20"/>
        </w:rPr>
        <w:tab/>
      </w:r>
      <w:r w:rsidRPr="008B7D6A">
        <w:rPr>
          <w:rFonts w:ascii="Arial" w:hAnsi="Arial" w:cs="Arial"/>
          <w:sz w:val="20"/>
          <w:szCs w:val="20"/>
        </w:rPr>
        <w:tab/>
      </w:r>
      <w:r w:rsidRPr="00D34D57">
        <w:rPr>
          <w:rFonts w:ascii="Arial" w:hAnsi="Arial" w:cs="Arial"/>
          <w:sz w:val="20"/>
          <w:szCs w:val="20"/>
        </w:rPr>
        <w:tab/>
      </w:r>
      <w:r w:rsidRPr="00D34D57">
        <w:rPr>
          <w:rFonts w:ascii="Arial" w:hAnsi="Arial" w:cs="Arial"/>
          <w:sz w:val="20"/>
          <w:szCs w:val="20"/>
        </w:rPr>
        <w:tab/>
      </w:r>
    </w:p>
    <w:p w14:paraId="79882B97" w14:textId="77777777" w:rsidR="00607765" w:rsidRDefault="00607765" w:rsidP="00607765">
      <w:r>
        <w:t>Les séances du conseil sont publiques, elles ne sont cependant pas une tribune d’opinion publique.</w:t>
      </w:r>
    </w:p>
    <w:p w14:paraId="77FD2C33" w14:textId="77777777" w:rsidR="00607765" w:rsidRDefault="00607765" w:rsidP="00607765"/>
    <w:p w14:paraId="4695938B" w14:textId="77777777" w:rsidR="00607765" w:rsidRDefault="00607765" w:rsidP="00607765">
      <w:r>
        <w:t>•</w:t>
      </w:r>
      <w:r>
        <w:tab/>
        <w:t>Le conseil municipal représente la population et prend les décisions.</w:t>
      </w:r>
    </w:p>
    <w:p w14:paraId="734A0E70" w14:textId="77777777" w:rsidR="00607765" w:rsidRDefault="00607765" w:rsidP="00607765"/>
    <w:p w14:paraId="7B18E1CF" w14:textId="77777777" w:rsidR="00607765" w:rsidRDefault="00607765" w:rsidP="00607765">
      <w:r>
        <w:t>•</w:t>
      </w:r>
      <w:r>
        <w:tab/>
        <w:t>Les réunions du conseil ne sont pas des assemblées publiques où les citoyens peuvent participer activement.  Ils peuvent poser des questions, lors de la période de questions, mais il ne s’agit pas d’une période d’argumentation.</w:t>
      </w:r>
    </w:p>
    <w:p w14:paraId="049BBD9C" w14:textId="77777777" w:rsidR="00607765" w:rsidRDefault="00607765" w:rsidP="00607765"/>
    <w:p w14:paraId="65C5C371" w14:textId="77777777" w:rsidR="0023426B" w:rsidRDefault="00607765" w:rsidP="00607765">
      <w:r>
        <w:t>•</w:t>
      </w:r>
      <w:r>
        <w:tab/>
        <w:t>La personne qui préside l’assemblée ou un autre membre du conseil peut ne pas répondre sur-le-champ, s’il ne dispose pas de l’information requise.  Ainsi, si la question exige une recherche ou une consultation plus approfondie, la réponse peut être fournie à une assemblée ultérieure.</w:t>
      </w:r>
    </w:p>
    <w:sectPr w:rsidR="0023426B" w:rsidSect="004B736F">
      <w:type w:val="continuous"/>
      <w:pgSz w:w="12240" w:h="20160" w:code="5"/>
      <w:pgMar w:top="2835" w:right="1183"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4E78"/>
    <w:multiLevelType w:val="hybridMultilevel"/>
    <w:tmpl w:val="CF9C37B4"/>
    <w:lvl w:ilvl="0" w:tplc="AE9E8CB0">
      <w:start w:val="16"/>
      <w:numFmt w:val="bullet"/>
      <w:lvlText w:val="-"/>
      <w:lvlJc w:val="left"/>
      <w:pPr>
        <w:ind w:left="2196" w:hanging="360"/>
      </w:pPr>
      <w:rPr>
        <w:rFonts w:ascii="Times New Roman" w:eastAsia="Times New Roman" w:hAnsi="Times New Roman" w:cs="Times New Roman" w:hint="default"/>
      </w:rPr>
    </w:lvl>
    <w:lvl w:ilvl="1" w:tplc="0C0C0003" w:tentative="1">
      <w:start w:val="1"/>
      <w:numFmt w:val="bullet"/>
      <w:lvlText w:val="o"/>
      <w:lvlJc w:val="left"/>
      <w:pPr>
        <w:ind w:left="2916" w:hanging="360"/>
      </w:pPr>
      <w:rPr>
        <w:rFonts w:ascii="Courier New" w:hAnsi="Courier New" w:cs="Courier New" w:hint="default"/>
      </w:rPr>
    </w:lvl>
    <w:lvl w:ilvl="2" w:tplc="0C0C0005" w:tentative="1">
      <w:start w:val="1"/>
      <w:numFmt w:val="bullet"/>
      <w:lvlText w:val=""/>
      <w:lvlJc w:val="left"/>
      <w:pPr>
        <w:ind w:left="3636" w:hanging="360"/>
      </w:pPr>
      <w:rPr>
        <w:rFonts w:ascii="Wingdings" w:hAnsi="Wingdings" w:hint="default"/>
      </w:rPr>
    </w:lvl>
    <w:lvl w:ilvl="3" w:tplc="0C0C0001" w:tentative="1">
      <w:start w:val="1"/>
      <w:numFmt w:val="bullet"/>
      <w:lvlText w:val=""/>
      <w:lvlJc w:val="left"/>
      <w:pPr>
        <w:ind w:left="4356" w:hanging="360"/>
      </w:pPr>
      <w:rPr>
        <w:rFonts w:ascii="Symbol" w:hAnsi="Symbol" w:hint="default"/>
      </w:rPr>
    </w:lvl>
    <w:lvl w:ilvl="4" w:tplc="0C0C0003" w:tentative="1">
      <w:start w:val="1"/>
      <w:numFmt w:val="bullet"/>
      <w:lvlText w:val="o"/>
      <w:lvlJc w:val="left"/>
      <w:pPr>
        <w:ind w:left="5076" w:hanging="360"/>
      </w:pPr>
      <w:rPr>
        <w:rFonts w:ascii="Courier New" w:hAnsi="Courier New" w:cs="Courier New" w:hint="default"/>
      </w:rPr>
    </w:lvl>
    <w:lvl w:ilvl="5" w:tplc="0C0C0005" w:tentative="1">
      <w:start w:val="1"/>
      <w:numFmt w:val="bullet"/>
      <w:lvlText w:val=""/>
      <w:lvlJc w:val="left"/>
      <w:pPr>
        <w:ind w:left="5796" w:hanging="360"/>
      </w:pPr>
      <w:rPr>
        <w:rFonts w:ascii="Wingdings" w:hAnsi="Wingdings" w:hint="default"/>
      </w:rPr>
    </w:lvl>
    <w:lvl w:ilvl="6" w:tplc="0C0C0001" w:tentative="1">
      <w:start w:val="1"/>
      <w:numFmt w:val="bullet"/>
      <w:lvlText w:val=""/>
      <w:lvlJc w:val="left"/>
      <w:pPr>
        <w:ind w:left="6516" w:hanging="360"/>
      </w:pPr>
      <w:rPr>
        <w:rFonts w:ascii="Symbol" w:hAnsi="Symbol" w:hint="default"/>
      </w:rPr>
    </w:lvl>
    <w:lvl w:ilvl="7" w:tplc="0C0C0003" w:tentative="1">
      <w:start w:val="1"/>
      <w:numFmt w:val="bullet"/>
      <w:lvlText w:val="o"/>
      <w:lvlJc w:val="left"/>
      <w:pPr>
        <w:ind w:left="7236" w:hanging="360"/>
      </w:pPr>
      <w:rPr>
        <w:rFonts w:ascii="Courier New" w:hAnsi="Courier New" w:cs="Courier New" w:hint="default"/>
      </w:rPr>
    </w:lvl>
    <w:lvl w:ilvl="8" w:tplc="0C0C0005" w:tentative="1">
      <w:start w:val="1"/>
      <w:numFmt w:val="bullet"/>
      <w:lvlText w:val=""/>
      <w:lvlJc w:val="left"/>
      <w:pPr>
        <w:ind w:left="7956" w:hanging="360"/>
      </w:pPr>
      <w:rPr>
        <w:rFonts w:ascii="Wingdings" w:hAnsi="Wingdings" w:hint="default"/>
      </w:rPr>
    </w:lvl>
  </w:abstractNum>
  <w:abstractNum w:abstractNumId="1" w15:restartNumberingAfterBreak="0">
    <w:nsid w:val="28212C63"/>
    <w:multiLevelType w:val="hybridMultilevel"/>
    <w:tmpl w:val="2618E9BE"/>
    <w:lvl w:ilvl="0" w:tplc="4FB67576">
      <w:start w:val="1"/>
      <w:numFmt w:val="decimal"/>
      <w:lvlText w:val="4.%1"/>
      <w:lvlJc w:val="left"/>
      <w:pPr>
        <w:ind w:left="3555" w:hanging="360"/>
      </w:pPr>
      <w:rPr>
        <w:rFonts w:hint="default"/>
      </w:rPr>
    </w:lvl>
    <w:lvl w:ilvl="1" w:tplc="0C0C0019" w:tentative="1">
      <w:start w:val="1"/>
      <w:numFmt w:val="lowerLetter"/>
      <w:lvlText w:val="%2."/>
      <w:lvlJc w:val="left"/>
      <w:pPr>
        <w:ind w:left="4275" w:hanging="360"/>
      </w:pPr>
    </w:lvl>
    <w:lvl w:ilvl="2" w:tplc="0C0C001B" w:tentative="1">
      <w:start w:val="1"/>
      <w:numFmt w:val="lowerRoman"/>
      <w:lvlText w:val="%3."/>
      <w:lvlJc w:val="right"/>
      <w:pPr>
        <w:ind w:left="4995" w:hanging="180"/>
      </w:pPr>
    </w:lvl>
    <w:lvl w:ilvl="3" w:tplc="0C0C000F" w:tentative="1">
      <w:start w:val="1"/>
      <w:numFmt w:val="decimal"/>
      <w:lvlText w:val="%4."/>
      <w:lvlJc w:val="left"/>
      <w:pPr>
        <w:ind w:left="5715" w:hanging="360"/>
      </w:pPr>
    </w:lvl>
    <w:lvl w:ilvl="4" w:tplc="0C0C0019" w:tentative="1">
      <w:start w:val="1"/>
      <w:numFmt w:val="lowerLetter"/>
      <w:lvlText w:val="%5."/>
      <w:lvlJc w:val="left"/>
      <w:pPr>
        <w:ind w:left="6435" w:hanging="360"/>
      </w:pPr>
    </w:lvl>
    <w:lvl w:ilvl="5" w:tplc="0C0C001B" w:tentative="1">
      <w:start w:val="1"/>
      <w:numFmt w:val="lowerRoman"/>
      <w:lvlText w:val="%6."/>
      <w:lvlJc w:val="right"/>
      <w:pPr>
        <w:ind w:left="7155" w:hanging="180"/>
      </w:pPr>
    </w:lvl>
    <w:lvl w:ilvl="6" w:tplc="0C0C000F" w:tentative="1">
      <w:start w:val="1"/>
      <w:numFmt w:val="decimal"/>
      <w:lvlText w:val="%7."/>
      <w:lvlJc w:val="left"/>
      <w:pPr>
        <w:ind w:left="7875" w:hanging="360"/>
      </w:pPr>
    </w:lvl>
    <w:lvl w:ilvl="7" w:tplc="0C0C0019" w:tentative="1">
      <w:start w:val="1"/>
      <w:numFmt w:val="lowerLetter"/>
      <w:lvlText w:val="%8."/>
      <w:lvlJc w:val="left"/>
      <w:pPr>
        <w:ind w:left="8595" w:hanging="360"/>
      </w:pPr>
    </w:lvl>
    <w:lvl w:ilvl="8" w:tplc="0C0C001B" w:tentative="1">
      <w:start w:val="1"/>
      <w:numFmt w:val="lowerRoman"/>
      <w:lvlText w:val="%9."/>
      <w:lvlJc w:val="right"/>
      <w:pPr>
        <w:ind w:left="9315" w:hanging="180"/>
      </w:pPr>
    </w:lvl>
  </w:abstractNum>
  <w:abstractNum w:abstractNumId="2" w15:restartNumberingAfterBreak="0">
    <w:nsid w:val="389F5E04"/>
    <w:multiLevelType w:val="hybridMultilevel"/>
    <w:tmpl w:val="EF8EC46A"/>
    <w:lvl w:ilvl="0" w:tplc="F9921704">
      <w:start w:val="2"/>
      <w:numFmt w:val="decimal"/>
      <w:lvlText w:val="4.%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A802EA7"/>
    <w:multiLevelType w:val="hybridMultilevel"/>
    <w:tmpl w:val="E5941FD6"/>
    <w:lvl w:ilvl="0" w:tplc="4F8413B8">
      <w:start w:val="14"/>
      <w:numFmt w:val="decimal"/>
      <w:lvlText w:val="%1."/>
      <w:lvlJc w:val="left"/>
      <w:pPr>
        <w:ind w:left="786"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5C114C91"/>
    <w:multiLevelType w:val="multilevel"/>
    <w:tmpl w:val="1F020FA8"/>
    <w:lvl w:ilvl="0">
      <w:start w:val="1"/>
      <w:numFmt w:val="decimal"/>
      <w:lvlText w:val="%1."/>
      <w:lvlJc w:val="left"/>
      <w:pPr>
        <w:tabs>
          <w:tab w:val="num" w:pos="420"/>
        </w:tabs>
        <w:ind w:left="420" w:hanging="420"/>
      </w:pPr>
      <w:rPr>
        <w:rFonts w:ascii="Arial" w:hAnsi="Arial" w:cs="Arial" w:hint="default"/>
        <w:b w:val="0"/>
        <w:i w:val="0"/>
        <w:color w:val="auto"/>
        <w:sz w:val="20"/>
        <w:szCs w:val="20"/>
      </w:rPr>
    </w:lvl>
    <w:lvl w:ilvl="1">
      <w:start w:val="1"/>
      <w:numFmt w:val="decimal"/>
      <w:pStyle w:val="Listepuces3"/>
      <w:isLgl/>
      <w:lvlText w:val="%1.%2"/>
      <w:lvlJc w:val="left"/>
      <w:pPr>
        <w:ind w:left="3905" w:hanging="360"/>
      </w:pPr>
      <w:rPr>
        <w:rFonts w:hint="default"/>
        <w:b w:val="0"/>
        <w:i w:val="0"/>
        <w:sz w:val="20"/>
        <w:szCs w:val="20"/>
      </w:rPr>
    </w:lvl>
    <w:lvl w:ilvl="2">
      <w:start w:val="1"/>
      <w:numFmt w:val="decimal"/>
      <w:isLgl/>
      <w:lvlText w:val="%1.%2.%3"/>
      <w:lvlJc w:val="left"/>
      <w:pPr>
        <w:ind w:left="7112" w:hanging="720"/>
      </w:pPr>
      <w:rPr>
        <w:rFonts w:hint="default"/>
      </w:rPr>
    </w:lvl>
    <w:lvl w:ilvl="3">
      <w:start w:val="1"/>
      <w:numFmt w:val="decimal"/>
      <w:isLgl/>
      <w:lvlText w:val="%1.%2.%3.%4"/>
      <w:lvlJc w:val="left"/>
      <w:pPr>
        <w:ind w:left="10308" w:hanging="720"/>
      </w:pPr>
      <w:rPr>
        <w:rFonts w:hint="default"/>
      </w:rPr>
    </w:lvl>
    <w:lvl w:ilvl="4">
      <w:start w:val="1"/>
      <w:numFmt w:val="decimal"/>
      <w:isLgl/>
      <w:lvlText w:val="%1.%2.%3.%4.%5"/>
      <w:lvlJc w:val="left"/>
      <w:pPr>
        <w:ind w:left="13864" w:hanging="1080"/>
      </w:pPr>
      <w:rPr>
        <w:rFonts w:hint="default"/>
      </w:rPr>
    </w:lvl>
    <w:lvl w:ilvl="5">
      <w:start w:val="1"/>
      <w:numFmt w:val="decimal"/>
      <w:isLgl/>
      <w:lvlText w:val="%1.%2.%3.%4.%5.%6"/>
      <w:lvlJc w:val="left"/>
      <w:pPr>
        <w:ind w:left="17060" w:hanging="1080"/>
      </w:pPr>
      <w:rPr>
        <w:rFonts w:hint="default"/>
      </w:rPr>
    </w:lvl>
    <w:lvl w:ilvl="6">
      <w:start w:val="1"/>
      <w:numFmt w:val="decimal"/>
      <w:isLgl/>
      <w:lvlText w:val="%1.%2.%3.%4.%5.%6.%7"/>
      <w:lvlJc w:val="left"/>
      <w:pPr>
        <w:ind w:left="20616" w:hanging="1440"/>
      </w:pPr>
      <w:rPr>
        <w:rFonts w:hint="default"/>
      </w:rPr>
    </w:lvl>
    <w:lvl w:ilvl="7">
      <w:start w:val="1"/>
      <w:numFmt w:val="decimal"/>
      <w:isLgl/>
      <w:lvlText w:val="%1.%2.%3.%4.%5.%6.%7.%8"/>
      <w:lvlJc w:val="left"/>
      <w:pPr>
        <w:ind w:left="23812" w:hanging="1440"/>
      </w:pPr>
      <w:rPr>
        <w:rFonts w:hint="default"/>
      </w:rPr>
    </w:lvl>
    <w:lvl w:ilvl="8">
      <w:start w:val="1"/>
      <w:numFmt w:val="decimal"/>
      <w:isLgl/>
      <w:lvlText w:val="%1.%2.%3.%4.%5.%6.%7.%8.%9"/>
      <w:lvlJc w:val="left"/>
      <w:pPr>
        <w:ind w:left="27008" w:hanging="1440"/>
      </w:pPr>
      <w:rPr>
        <w:rFonts w:hint="default"/>
      </w:rPr>
    </w:lvl>
  </w:abstractNum>
  <w:abstractNum w:abstractNumId="5" w15:restartNumberingAfterBreak="0">
    <w:nsid w:val="680734F9"/>
    <w:multiLevelType w:val="hybridMultilevel"/>
    <w:tmpl w:val="637881B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44"/>
    <w:rsid w:val="00032015"/>
    <w:rsid w:val="00045D27"/>
    <w:rsid w:val="0004650D"/>
    <w:rsid w:val="00053F6A"/>
    <w:rsid w:val="0007104E"/>
    <w:rsid w:val="00073744"/>
    <w:rsid w:val="00075A48"/>
    <w:rsid w:val="0008169A"/>
    <w:rsid w:val="00083A17"/>
    <w:rsid w:val="000910DB"/>
    <w:rsid w:val="00094D27"/>
    <w:rsid w:val="000C71C3"/>
    <w:rsid w:val="000D0915"/>
    <w:rsid w:val="000D0FBE"/>
    <w:rsid w:val="000F159F"/>
    <w:rsid w:val="000F675C"/>
    <w:rsid w:val="0011138A"/>
    <w:rsid w:val="00122959"/>
    <w:rsid w:val="00124353"/>
    <w:rsid w:val="00136E7F"/>
    <w:rsid w:val="00181DE7"/>
    <w:rsid w:val="001D4092"/>
    <w:rsid w:val="001E506D"/>
    <w:rsid w:val="001E6443"/>
    <w:rsid w:val="00205B31"/>
    <w:rsid w:val="0023426B"/>
    <w:rsid w:val="0024294E"/>
    <w:rsid w:val="002605C7"/>
    <w:rsid w:val="00272F54"/>
    <w:rsid w:val="002833BA"/>
    <w:rsid w:val="00286092"/>
    <w:rsid w:val="002A1255"/>
    <w:rsid w:val="002A4B9A"/>
    <w:rsid w:val="002A6073"/>
    <w:rsid w:val="00322367"/>
    <w:rsid w:val="00353D9F"/>
    <w:rsid w:val="00354E8A"/>
    <w:rsid w:val="00361F18"/>
    <w:rsid w:val="00362ECD"/>
    <w:rsid w:val="00374102"/>
    <w:rsid w:val="00382A4E"/>
    <w:rsid w:val="00387515"/>
    <w:rsid w:val="003937F5"/>
    <w:rsid w:val="00394521"/>
    <w:rsid w:val="003A14BA"/>
    <w:rsid w:val="003A4F3C"/>
    <w:rsid w:val="003A5AFB"/>
    <w:rsid w:val="003A7906"/>
    <w:rsid w:val="003C4EB9"/>
    <w:rsid w:val="003D22E1"/>
    <w:rsid w:val="003F384D"/>
    <w:rsid w:val="00424644"/>
    <w:rsid w:val="00426C5D"/>
    <w:rsid w:val="00441BDD"/>
    <w:rsid w:val="00446E4F"/>
    <w:rsid w:val="004627BF"/>
    <w:rsid w:val="004730B9"/>
    <w:rsid w:val="004750AE"/>
    <w:rsid w:val="00477FC7"/>
    <w:rsid w:val="004A74E6"/>
    <w:rsid w:val="004B736F"/>
    <w:rsid w:val="004F50E9"/>
    <w:rsid w:val="0050409A"/>
    <w:rsid w:val="00507147"/>
    <w:rsid w:val="00512622"/>
    <w:rsid w:val="00512D9D"/>
    <w:rsid w:val="0051767F"/>
    <w:rsid w:val="00525314"/>
    <w:rsid w:val="005314B7"/>
    <w:rsid w:val="00532477"/>
    <w:rsid w:val="005417BD"/>
    <w:rsid w:val="0055247C"/>
    <w:rsid w:val="00554902"/>
    <w:rsid w:val="00571AE6"/>
    <w:rsid w:val="00585201"/>
    <w:rsid w:val="005862B6"/>
    <w:rsid w:val="005A49C0"/>
    <w:rsid w:val="005B6679"/>
    <w:rsid w:val="005B7E1B"/>
    <w:rsid w:val="005D5266"/>
    <w:rsid w:val="005E29FF"/>
    <w:rsid w:val="005E6347"/>
    <w:rsid w:val="005F124C"/>
    <w:rsid w:val="005F1B04"/>
    <w:rsid w:val="005F6DD1"/>
    <w:rsid w:val="00607765"/>
    <w:rsid w:val="00626C32"/>
    <w:rsid w:val="00627BC0"/>
    <w:rsid w:val="00640ACE"/>
    <w:rsid w:val="006548F5"/>
    <w:rsid w:val="006A4ED9"/>
    <w:rsid w:val="006C364E"/>
    <w:rsid w:val="006E2B45"/>
    <w:rsid w:val="006E3ACC"/>
    <w:rsid w:val="006F54A0"/>
    <w:rsid w:val="007073BA"/>
    <w:rsid w:val="00752138"/>
    <w:rsid w:val="007B1B3D"/>
    <w:rsid w:val="007F1F5E"/>
    <w:rsid w:val="007F6297"/>
    <w:rsid w:val="008021FD"/>
    <w:rsid w:val="00802D65"/>
    <w:rsid w:val="00806ADA"/>
    <w:rsid w:val="008330A3"/>
    <w:rsid w:val="00867A91"/>
    <w:rsid w:val="00885866"/>
    <w:rsid w:val="008A0360"/>
    <w:rsid w:val="008B4E91"/>
    <w:rsid w:val="008D18D1"/>
    <w:rsid w:val="0090499D"/>
    <w:rsid w:val="0090553C"/>
    <w:rsid w:val="0093561C"/>
    <w:rsid w:val="00951F00"/>
    <w:rsid w:val="00964A9C"/>
    <w:rsid w:val="00995BAE"/>
    <w:rsid w:val="009A15C3"/>
    <w:rsid w:val="009B7669"/>
    <w:rsid w:val="009C7EF2"/>
    <w:rsid w:val="009E0A2D"/>
    <w:rsid w:val="00A25DAA"/>
    <w:rsid w:val="00A44174"/>
    <w:rsid w:val="00A44CAE"/>
    <w:rsid w:val="00A4556B"/>
    <w:rsid w:val="00A51F6A"/>
    <w:rsid w:val="00AC7973"/>
    <w:rsid w:val="00AD446A"/>
    <w:rsid w:val="00AD643B"/>
    <w:rsid w:val="00AE264A"/>
    <w:rsid w:val="00AE4698"/>
    <w:rsid w:val="00B333E9"/>
    <w:rsid w:val="00B37C5E"/>
    <w:rsid w:val="00B567D2"/>
    <w:rsid w:val="00BE278E"/>
    <w:rsid w:val="00BE2DCC"/>
    <w:rsid w:val="00C11EF7"/>
    <w:rsid w:val="00C12F84"/>
    <w:rsid w:val="00C1692D"/>
    <w:rsid w:val="00C350A0"/>
    <w:rsid w:val="00C35976"/>
    <w:rsid w:val="00C74F8A"/>
    <w:rsid w:val="00C84275"/>
    <w:rsid w:val="00C868D9"/>
    <w:rsid w:val="00CA13AC"/>
    <w:rsid w:val="00CE05F0"/>
    <w:rsid w:val="00CF75D3"/>
    <w:rsid w:val="00D01DF9"/>
    <w:rsid w:val="00D145D3"/>
    <w:rsid w:val="00D16F70"/>
    <w:rsid w:val="00D1758C"/>
    <w:rsid w:val="00D23E6F"/>
    <w:rsid w:val="00D27968"/>
    <w:rsid w:val="00D312EE"/>
    <w:rsid w:val="00D6701C"/>
    <w:rsid w:val="00D91AE0"/>
    <w:rsid w:val="00D92F61"/>
    <w:rsid w:val="00DC40F1"/>
    <w:rsid w:val="00DC5C2F"/>
    <w:rsid w:val="00DC67E9"/>
    <w:rsid w:val="00DD0F33"/>
    <w:rsid w:val="00E31E9D"/>
    <w:rsid w:val="00E408C8"/>
    <w:rsid w:val="00E416AD"/>
    <w:rsid w:val="00E53AE8"/>
    <w:rsid w:val="00E62850"/>
    <w:rsid w:val="00E947A8"/>
    <w:rsid w:val="00E96F2E"/>
    <w:rsid w:val="00EE7C07"/>
    <w:rsid w:val="00EF3306"/>
    <w:rsid w:val="00F14C0E"/>
    <w:rsid w:val="00F57F8E"/>
    <w:rsid w:val="00F73EFE"/>
    <w:rsid w:val="00F75D16"/>
    <w:rsid w:val="00F81FFA"/>
    <w:rsid w:val="00F84DEA"/>
    <w:rsid w:val="00FD1241"/>
    <w:rsid w:val="00FD6FD5"/>
    <w:rsid w:val="00FF1E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BE22"/>
  <w15:docId w15:val="{8655131B-F9DA-4CC3-83B5-23A2F03B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44"/>
    <w:pPr>
      <w:jc w:val="both"/>
    </w:pPr>
    <w:rPr>
      <w:color w:val="000000"/>
      <w:sz w:val="24"/>
      <w:szCs w:val="24"/>
      <w:lang w:eastAsia="fr-FR"/>
    </w:rPr>
  </w:style>
  <w:style w:type="paragraph" w:styleId="Titre1">
    <w:name w:val="heading 1"/>
    <w:basedOn w:val="Normal"/>
    <w:next w:val="Normal"/>
    <w:link w:val="Titre1Car"/>
    <w:qFormat/>
    <w:rsid w:val="00E31E9D"/>
    <w:pPr>
      <w:keepNext/>
      <w:spacing w:before="240" w:after="60"/>
      <w:jc w:val="center"/>
      <w:outlineLvl w:val="0"/>
    </w:pPr>
    <w:rPr>
      <w:rFonts w:cs="Arial"/>
      <w:b/>
      <w:bCs/>
      <w:color w:val="auto"/>
      <w:kern w:val="32"/>
      <w:sz w:val="48"/>
      <w:szCs w:val="48"/>
    </w:rPr>
  </w:style>
  <w:style w:type="paragraph" w:styleId="Titre2">
    <w:name w:val="heading 2"/>
    <w:basedOn w:val="Normal"/>
    <w:next w:val="Normal"/>
    <w:link w:val="Titre2Car"/>
    <w:qFormat/>
    <w:rsid w:val="00E31E9D"/>
    <w:pPr>
      <w:keepNext/>
      <w:jc w:val="center"/>
      <w:outlineLvl w:val="1"/>
    </w:pPr>
    <w:rPr>
      <w:rFonts w:cs="Arial"/>
      <w:b/>
      <w:bCs/>
      <w:iCs/>
      <w:color w:val="auto"/>
      <w:sz w:val="28"/>
      <w:szCs w:val="36"/>
    </w:rPr>
  </w:style>
  <w:style w:type="paragraph" w:styleId="Titre3">
    <w:name w:val="heading 3"/>
    <w:basedOn w:val="Normal"/>
    <w:next w:val="Normal"/>
    <w:link w:val="Titre3Car"/>
    <w:qFormat/>
    <w:rsid w:val="00E31E9D"/>
    <w:pPr>
      <w:keepNext/>
      <w:spacing w:before="360" w:after="60"/>
      <w:outlineLvl w:val="2"/>
    </w:pPr>
    <w:rPr>
      <w:rFonts w:cs="Arial"/>
      <w:b/>
      <w:bCs/>
      <w:color w:val="auto"/>
      <w:sz w:val="28"/>
      <w:szCs w:val="28"/>
    </w:rPr>
  </w:style>
  <w:style w:type="paragraph" w:styleId="Titre4">
    <w:name w:val="heading 4"/>
    <w:basedOn w:val="Normal"/>
    <w:next w:val="Normal"/>
    <w:link w:val="Titre4Car"/>
    <w:qFormat/>
    <w:rsid w:val="00E31E9D"/>
    <w:pPr>
      <w:keepNext/>
      <w:spacing w:before="480"/>
      <w:outlineLvl w:val="3"/>
    </w:pPr>
    <w:rPr>
      <w:b/>
      <w:bCs/>
      <w:color w:val="auto"/>
      <w:sz w:val="26"/>
    </w:rPr>
  </w:style>
  <w:style w:type="paragraph" w:styleId="Titre5">
    <w:name w:val="heading 5"/>
    <w:basedOn w:val="Normal"/>
    <w:next w:val="Normal"/>
    <w:link w:val="Titre5Car"/>
    <w:qFormat/>
    <w:rsid w:val="00E31E9D"/>
    <w:pPr>
      <w:spacing w:before="240" w:after="60"/>
      <w:outlineLvl w:val="4"/>
    </w:pPr>
    <w:rPr>
      <w:bCs/>
      <w:iCs/>
      <w:color w:val="330099"/>
      <w:sz w:val="20"/>
      <w:szCs w:val="20"/>
    </w:rPr>
  </w:style>
  <w:style w:type="paragraph" w:styleId="Titre6">
    <w:name w:val="heading 6"/>
    <w:basedOn w:val="Normal"/>
    <w:next w:val="Normal"/>
    <w:link w:val="Titre6Car"/>
    <w:qFormat/>
    <w:rsid w:val="00E31E9D"/>
    <w:pPr>
      <w:spacing w:before="240" w:after="60"/>
      <w:outlineLvl w:val="5"/>
    </w:pPr>
    <w:rPr>
      <w:bCs/>
      <w:color w:val="330099"/>
      <w:sz w:val="16"/>
      <w:szCs w:val="16"/>
    </w:rPr>
  </w:style>
  <w:style w:type="paragraph" w:styleId="Titre7">
    <w:name w:val="heading 7"/>
    <w:basedOn w:val="Normal"/>
    <w:next w:val="Normal"/>
    <w:link w:val="Titre7Car"/>
    <w:qFormat/>
    <w:rsid w:val="00E31E9D"/>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62ECD"/>
    <w:pPr>
      <w:ind w:left="708"/>
    </w:pPr>
    <w:rPr>
      <w:rFonts w:eastAsiaTheme="minorEastAsia"/>
    </w:rPr>
  </w:style>
  <w:style w:type="character" w:customStyle="1" w:styleId="Titre1Car">
    <w:name w:val="Titre 1 Car"/>
    <w:basedOn w:val="Policepardfaut"/>
    <w:link w:val="Titre1"/>
    <w:rsid w:val="00E31E9D"/>
    <w:rPr>
      <w:rFonts w:cs="Arial"/>
      <w:b/>
      <w:bCs/>
      <w:kern w:val="32"/>
      <w:sz w:val="48"/>
      <w:szCs w:val="48"/>
      <w:lang w:eastAsia="fr-FR"/>
    </w:rPr>
  </w:style>
  <w:style w:type="character" w:customStyle="1" w:styleId="Titre2Car">
    <w:name w:val="Titre 2 Car"/>
    <w:basedOn w:val="Policepardfaut"/>
    <w:link w:val="Titre2"/>
    <w:rsid w:val="00E31E9D"/>
    <w:rPr>
      <w:rFonts w:cs="Arial"/>
      <w:b/>
      <w:bCs/>
      <w:iCs/>
      <w:sz w:val="28"/>
      <w:szCs w:val="36"/>
      <w:lang w:eastAsia="fr-FR"/>
    </w:rPr>
  </w:style>
  <w:style w:type="character" w:customStyle="1" w:styleId="Titre3Car">
    <w:name w:val="Titre 3 Car"/>
    <w:basedOn w:val="Policepardfaut"/>
    <w:link w:val="Titre3"/>
    <w:rsid w:val="00E31E9D"/>
    <w:rPr>
      <w:rFonts w:cs="Arial"/>
      <w:b/>
      <w:bCs/>
      <w:sz w:val="28"/>
      <w:szCs w:val="28"/>
      <w:lang w:eastAsia="fr-FR"/>
    </w:rPr>
  </w:style>
  <w:style w:type="character" w:customStyle="1" w:styleId="Titre4Car">
    <w:name w:val="Titre 4 Car"/>
    <w:basedOn w:val="Policepardfaut"/>
    <w:link w:val="Titre4"/>
    <w:rsid w:val="00E31E9D"/>
    <w:rPr>
      <w:b/>
      <w:bCs/>
      <w:sz w:val="26"/>
      <w:szCs w:val="24"/>
      <w:lang w:eastAsia="fr-FR"/>
    </w:rPr>
  </w:style>
  <w:style w:type="character" w:customStyle="1" w:styleId="Titre5Car">
    <w:name w:val="Titre 5 Car"/>
    <w:basedOn w:val="Policepardfaut"/>
    <w:link w:val="Titre5"/>
    <w:rsid w:val="00E31E9D"/>
    <w:rPr>
      <w:bCs/>
      <w:iCs/>
      <w:color w:val="330099"/>
      <w:lang w:eastAsia="fr-FR"/>
    </w:rPr>
  </w:style>
  <w:style w:type="character" w:customStyle="1" w:styleId="Titre6Car">
    <w:name w:val="Titre 6 Car"/>
    <w:basedOn w:val="Policepardfaut"/>
    <w:link w:val="Titre6"/>
    <w:rsid w:val="00E31E9D"/>
    <w:rPr>
      <w:bCs/>
      <w:color w:val="330099"/>
      <w:sz w:val="16"/>
      <w:szCs w:val="16"/>
      <w:lang w:eastAsia="fr-FR"/>
    </w:rPr>
  </w:style>
  <w:style w:type="character" w:customStyle="1" w:styleId="Titre7Car">
    <w:name w:val="Titre 7 Car"/>
    <w:basedOn w:val="Policepardfaut"/>
    <w:link w:val="Titre7"/>
    <w:rsid w:val="00E31E9D"/>
    <w:rPr>
      <w:color w:val="000000"/>
      <w:sz w:val="24"/>
      <w:szCs w:val="24"/>
      <w:lang w:eastAsia="fr-FR"/>
    </w:rPr>
  </w:style>
  <w:style w:type="paragraph" w:styleId="Listepuces3">
    <w:name w:val="List Bullet 3"/>
    <w:basedOn w:val="Normal"/>
    <w:autoRedefine/>
    <w:rsid w:val="008021FD"/>
    <w:pPr>
      <w:numPr>
        <w:ilvl w:val="1"/>
        <w:numId w:val="1"/>
      </w:numPr>
      <w:ind w:left="2835" w:hanging="643"/>
    </w:pPr>
    <w:rPr>
      <w:rFonts w:ascii="Arial" w:hAnsi="Arial" w:cs="Arial"/>
      <w:bCs/>
      <w:color w:val="auto"/>
      <w:sz w:val="20"/>
      <w:szCs w:val="20"/>
    </w:rPr>
  </w:style>
  <w:style w:type="paragraph" w:styleId="Textedebulles">
    <w:name w:val="Balloon Text"/>
    <w:basedOn w:val="Normal"/>
    <w:link w:val="TextedebullesCar"/>
    <w:uiPriority w:val="99"/>
    <w:semiHidden/>
    <w:unhideWhenUsed/>
    <w:rsid w:val="00073744"/>
    <w:rPr>
      <w:rFonts w:ascii="Tahoma" w:hAnsi="Tahoma" w:cs="Tahoma"/>
      <w:sz w:val="16"/>
      <w:szCs w:val="16"/>
    </w:rPr>
  </w:style>
  <w:style w:type="character" w:customStyle="1" w:styleId="TextedebullesCar">
    <w:name w:val="Texte de bulles Car"/>
    <w:basedOn w:val="Policepardfaut"/>
    <w:link w:val="Textedebulles"/>
    <w:uiPriority w:val="99"/>
    <w:semiHidden/>
    <w:rsid w:val="00073744"/>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Chantale Dufort</dc:creator>
  <cp:keywords/>
  <dc:description/>
  <cp:lastModifiedBy>Chantale Dufort</cp:lastModifiedBy>
  <cp:revision>20</cp:revision>
  <cp:lastPrinted>2019-11-11T20:40:00Z</cp:lastPrinted>
  <dcterms:created xsi:type="dcterms:W3CDTF">2019-09-24T12:14:00Z</dcterms:created>
  <dcterms:modified xsi:type="dcterms:W3CDTF">2019-11-11T20:45:00Z</dcterms:modified>
</cp:coreProperties>
</file>